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5A414B5D" w:rsidR="00B25250" w:rsidRPr="009400A9" w:rsidRDefault="00B25250" w:rsidP="00B25250">
      <w:pPr>
        <w:tabs>
          <w:tab w:val="right" w:pos="9355"/>
        </w:tabs>
        <w:spacing w:after="0"/>
        <w:rPr>
          <w:rFonts w:ascii="Arial" w:hAnsi="Arial" w:cs="Arial"/>
          <w:i/>
          <w:sz w:val="24"/>
          <w:szCs w:val="24"/>
          <w:lang w:val="de-DE"/>
        </w:rPr>
      </w:pPr>
      <w:bookmarkStart w:id="0" w:name="Signet45"/>
      <w:r w:rsidRPr="009400A9">
        <w:rPr>
          <w:rFonts w:ascii="Arial" w:hAnsi="Arial" w:cs="Arial"/>
          <w:sz w:val="24"/>
          <w:szCs w:val="24"/>
          <w:lang w:val="de-DE"/>
        </w:rPr>
        <w:t>3GPP TSG RAN WG1 #</w:t>
      </w:r>
      <w:r w:rsidR="008977E2" w:rsidRPr="009400A9">
        <w:rPr>
          <w:rFonts w:ascii="Arial" w:hAnsi="Arial" w:cs="Arial"/>
          <w:sz w:val="24"/>
          <w:szCs w:val="24"/>
          <w:lang w:val="de-DE"/>
        </w:rPr>
        <w:t>11</w:t>
      </w:r>
      <w:r w:rsidR="00F31850">
        <w:rPr>
          <w:rFonts w:ascii="Arial" w:hAnsi="Arial" w:cs="Arial"/>
          <w:sz w:val="24"/>
          <w:szCs w:val="24"/>
          <w:lang w:val="de-DE"/>
        </w:rPr>
        <w:t>6</w:t>
      </w:r>
      <w:r w:rsidRPr="009400A9">
        <w:rPr>
          <w:rFonts w:ascii="Arial" w:hAnsi="Arial" w:cs="Arial"/>
          <w:sz w:val="24"/>
          <w:szCs w:val="24"/>
          <w:lang w:val="de-DE"/>
        </w:rPr>
        <w:tab/>
      </w:r>
      <w:r w:rsidR="00601D58" w:rsidRPr="00601D58">
        <w:rPr>
          <w:rFonts w:ascii="Arial" w:hAnsi="Arial" w:cs="Arial"/>
          <w:sz w:val="24"/>
          <w:szCs w:val="24"/>
        </w:rPr>
        <w:t>R1-2401084</w:t>
      </w:r>
    </w:p>
    <w:p w14:paraId="15121D7C" w14:textId="2866BA28" w:rsidR="00B25250" w:rsidRPr="00DE347B" w:rsidRDefault="00F31850" w:rsidP="00B25250">
      <w:pPr>
        <w:pStyle w:val="a4"/>
        <w:tabs>
          <w:tab w:val="left" w:pos="1034"/>
        </w:tabs>
        <w:rPr>
          <w:noProof w:val="0"/>
          <w:sz w:val="6"/>
          <w:szCs w:val="6"/>
          <w:lang w:val="en-US"/>
        </w:rPr>
      </w:pPr>
      <w:r w:rsidRPr="00F31850">
        <w:rPr>
          <w:rFonts w:cs="Arial"/>
          <w:b w:val="0"/>
          <w:noProof w:val="0"/>
          <w:sz w:val="24"/>
          <w:szCs w:val="24"/>
        </w:rPr>
        <w:t>Athens, Greece, February 26</w:t>
      </w:r>
      <w:r w:rsidRPr="00F31850">
        <w:rPr>
          <w:rFonts w:cs="Arial"/>
          <w:b w:val="0"/>
          <w:noProof w:val="0"/>
          <w:sz w:val="24"/>
          <w:szCs w:val="24"/>
          <w:vertAlign w:val="superscript"/>
        </w:rPr>
        <w:t>th</w:t>
      </w:r>
      <w:r w:rsidRPr="00F31850">
        <w:rPr>
          <w:rFonts w:cs="Arial"/>
          <w:b w:val="0"/>
          <w:noProof w:val="0"/>
          <w:sz w:val="24"/>
          <w:szCs w:val="24"/>
        </w:rPr>
        <w:t xml:space="preserve"> – March 1</w:t>
      </w:r>
      <w:r w:rsidRPr="00F31850">
        <w:rPr>
          <w:rFonts w:cs="Arial"/>
          <w:b w:val="0"/>
          <w:noProof w:val="0"/>
          <w:sz w:val="24"/>
          <w:szCs w:val="24"/>
          <w:vertAlign w:val="superscript"/>
        </w:rPr>
        <w:t>st</w:t>
      </w:r>
      <w:r w:rsidRPr="00F31850">
        <w:rPr>
          <w:rFonts w:cs="Arial"/>
          <w:b w:val="0"/>
          <w:noProof w:val="0"/>
          <w:sz w:val="24"/>
          <w:szCs w:val="24"/>
        </w:rPr>
        <w:t>, 2024</w:t>
      </w:r>
    </w:p>
    <w:p w14:paraId="3F474621" w14:textId="77777777" w:rsidR="00170C25" w:rsidRPr="00710686" w:rsidRDefault="00170C25" w:rsidP="00170C25">
      <w:pPr>
        <w:pStyle w:val="a6"/>
        <w:rPr>
          <w:rFonts w:eastAsia="等线"/>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30746" w:rsidRPr="00430746">
        <w:rPr>
          <w:rFonts w:ascii="Arial" w:hAnsi="Arial"/>
          <w:sz w:val="24"/>
        </w:rPr>
        <w:t>SBFD random access operation</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1"/>
        <w:ind w:left="0" w:firstLine="0"/>
        <w:jc w:val="both"/>
      </w:pPr>
      <w:r w:rsidRPr="008447EE">
        <w:t>Introduction</w:t>
      </w:r>
    </w:p>
    <w:p w14:paraId="2BD842FD" w14:textId="2A41568D"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430746" w:rsidRPr="00430746">
        <w:rPr>
          <w:lang w:bidi="en-US"/>
        </w:rPr>
        <w:t>Evolution of NR duplex operation: Sub-band full duplex (SBFD)</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For subband non-overlapping full duplex (SBFD) operation at gNB side within a TDD carrier:</w:t>
            </w:r>
          </w:p>
          <w:p w14:paraId="1E8BB3FC"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70848896"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Indication of time location of SBFD subbands in SIB is not precluded</w:t>
            </w:r>
          </w:p>
          <w:p w14:paraId="2778CB9E"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6028403E"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Indication of frequency domain location of SBFD subbands in SIB is not precluded</w:t>
            </w:r>
          </w:p>
          <w:p w14:paraId="03356E2F" w14:textId="77777777"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RAN#104 to check whether to proceed normative work</w:t>
            </w:r>
          </w:p>
          <w:p w14:paraId="6154FAFB" w14:textId="77777777" w:rsidR="00430746" w:rsidRPr="003E0D9F" w:rsidRDefault="00430746" w:rsidP="00430746">
            <w:pPr>
              <w:numPr>
                <w:ilvl w:val="1"/>
                <w:numId w:val="23"/>
              </w:numPr>
              <w:spacing w:after="160" w:line="256" w:lineRule="auto"/>
              <w:ind w:right="-99"/>
              <w:rPr>
                <w:rFonts w:eastAsia="Malgun Gothic"/>
                <w:lang w:val="en-US" w:eastAsia="ko-KR"/>
              </w:rPr>
            </w:pPr>
            <w:bookmarkStart w:id="4"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4"/>
          <w:p w14:paraId="142D5743"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2A796448" w14:textId="77777777" w:rsidR="00430746" w:rsidRPr="003E0D9F" w:rsidRDefault="00430746" w:rsidP="00430746">
            <w:pPr>
              <w:numPr>
                <w:ilvl w:val="3"/>
                <w:numId w:val="23"/>
              </w:numPr>
              <w:spacing w:after="160" w:line="256" w:lineRule="auto"/>
              <w:ind w:right="-99"/>
              <w:rPr>
                <w:rFonts w:eastAsia="Malgun Gothic"/>
                <w:lang w:val="en-US" w:eastAsia="ko-KR"/>
              </w:rPr>
            </w:pPr>
            <w:r w:rsidRPr="003E0D9F">
              <w:rPr>
                <w:rFonts w:eastAsia="Malgun Gothic"/>
                <w:lang w:val="en-US" w:eastAsia="ko-KR"/>
              </w:rPr>
              <w:t>UL transmissions within UL subband only</w:t>
            </w:r>
          </w:p>
          <w:p w14:paraId="0E08E7D0" w14:textId="77777777" w:rsidR="00430746" w:rsidRPr="003E0D9F" w:rsidRDefault="00430746" w:rsidP="00430746">
            <w:pPr>
              <w:numPr>
                <w:ilvl w:val="3"/>
                <w:numId w:val="23"/>
              </w:numPr>
              <w:spacing w:after="160" w:line="256" w:lineRule="auto"/>
              <w:ind w:right="-99"/>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6B1DF3F" w14:textId="77777777" w:rsidR="00430746" w:rsidRPr="003E0D9F" w:rsidRDefault="00430746" w:rsidP="00430746">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70CE2EB4"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Enhancement on resource allocation in frequency domain in SBFD symbols, including</w:t>
            </w:r>
          </w:p>
          <w:p w14:paraId="30E29FC9" w14:textId="77777777" w:rsidR="00430746" w:rsidRPr="003E0D9F" w:rsidRDefault="00430746" w:rsidP="00430746">
            <w:pPr>
              <w:numPr>
                <w:ilvl w:val="3"/>
                <w:numId w:val="23"/>
              </w:numPr>
              <w:spacing w:after="160" w:line="256" w:lineRule="auto"/>
              <w:ind w:right="-99"/>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0118A72F" w14:textId="77777777" w:rsidR="00430746" w:rsidRPr="003E0D9F" w:rsidRDefault="00430746" w:rsidP="00430746">
            <w:pPr>
              <w:numPr>
                <w:ilvl w:val="3"/>
                <w:numId w:val="23"/>
              </w:numPr>
              <w:spacing w:after="160" w:line="256" w:lineRule="auto"/>
              <w:ind w:right="-99"/>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29D25C4A"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62B4ECA" w14:textId="77777777" w:rsidR="00430746" w:rsidRPr="003E0D9F" w:rsidRDefault="00430746" w:rsidP="00430746">
            <w:pPr>
              <w:numPr>
                <w:ilvl w:val="3"/>
                <w:numId w:val="23"/>
              </w:numPr>
              <w:spacing w:after="160" w:line="256" w:lineRule="auto"/>
              <w:ind w:right="-99"/>
              <w:rPr>
                <w:rFonts w:eastAsia="Malgun Gothic"/>
                <w:lang w:val="en-US" w:eastAsia="ko-KR"/>
              </w:rPr>
            </w:pPr>
            <w:r w:rsidRPr="003E0D9F">
              <w:rPr>
                <w:rFonts w:eastAsia="Malgun Gothic"/>
                <w:lang w:val="en-US" w:eastAsia="ko-KR"/>
              </w:rPr>
              <w:lastRenderedPageBreak/>
              <w:t>resource allocation in frequency domain for transmission or reception in SBFD symbols and non-SBFD symbols with different available frequency resource in different slots</w:t>
            </w:r>
          </w:p>
          <w:p w14:paraId="467A5A6F" w14:textId="77777777" w:rsidR="00430746" w:rsidRPr="003E0D9F" w:rsidRDefault="00430746" w:rsidP="00430746">
            <w:pPr>
              <w:numPr>
                <w:ilvl w:val="3"/>
                <w:numId w:val="23"/>
              </w:numPr>
              <w:spacing w:after="160" w:line="256" w:lineRule="auto"/>
              <w:ind w:right="-99"/>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5EEC3B9C"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27B7CBC1"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51107D29"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rFonts w:eastAsia="Malgun Gothic"/>
                <w:lang w:val="en-US" w:eastAsia="ko-KR"/>
              </w:rPr>
              <w:t>Followings are assumed based on TR 38.858</w:t>
            </w:r>
          </w:p>
          <w:p w14:paraId="009E63C4"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SBFD at the gNB side</w:t>
            </w:r>
          </w:p>
          <w:p w14:paraId="57660FD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Half duplex operation at the UE side</w:t>
            </w:r>
          </w:p>
          <w:p w14:paraId="0179DF49"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FR1 and FR2-1</w:t>
            </w:r>
          </w:p>
          <w:p w14:paraId="3B7792FD"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54ED8D6"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6CE188BE"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rFonts w:eastAsia="Malgun Gothic"/>
                <w:lang w:val="en-US" w:eastAsia="ko-KR"/>
              </w:rPr>
              <w:t>SBFD scheme within a single configured DL and UL BWP pair with aligned center frequencies</w:t>
            </w:r>
          </w:p>
          <w:p w14:paraId="2347DCBB" w14:textId="77777777" w:rsidR="00430746" w:rsidRPr="003E0D9F" w:rsidRDefault="00430746" w:rsidP="00430746">
            <w:pPr>
              <w:numPr>
                <w:ilvl w:val="2"/>
                <w:numId w:val="23"/>
              </w:numPr>
              <w:spacing w:after="160" w:line="256" w:lineRule="auto"/>
              <w:ind w:right="-99"/>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6EBC794"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6E5443D7" w14:textId="77777777" w:rsidR="00430746" w:rsidRPr="003E0D9F" w:rsidRDefault="00430746" w:rsidP="00430746">
            <w:pPr>
              <w:numPr>
                <w:ilvl w:val="0"/>
                <w:numId w:val="23"/>
              </w:numPr>
              <w:spacing w:after="160" w:line="256" w:lineRule="auto"/>
              <w:ind w:right="-99"/>
              <w:rPr>
                <w:rFonts w:eastAsia="Malgun Gothic"/>
                <w:lang w:val="en-US" w:eastAsia="ko-KR"/>
              </w:rPr>
            </w:pPr>
            <w:r w:rsidRPr="003E0D9F">
              <w:rPr>
                <w:rFonts w:eastAsia="Malgun Gothic"/>
                <w:lang w:val="en-US" w:eastAsia="ko-KR"/>
              </w:rPr>
              <w:t>Specify enhancements for CLI handling [RAN1, RAN2, RAN3]:</w:t>
            </w:r>
          </w:p>
          <w:p w14:paraId="31BB8F75"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rFonts w:eastAsia="Malgun Gothic"/>
                <w:lang w:val="en-US" w:eastAsia="ko-KR"/>
              </w:rPr>
              <w:t>Support gNB-to-gNB co-channel CLI handling scheme(s) (the detailed schemes are to be down-selected from those in TR38.858 by RAN1#117)</w:t>
            </w:r>
          </w:p>
          <w:p w14:paraId="037B5B31"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2E66188E"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rFonts w:eastAsia="Malgun Gothic"/>
                <w:lang w:val="en-US" w:eastAsia="ko-KR"/>
              </w:rPr>
              <w:t xml:space="preserve">Note: Without dedicated optimization for dynamic/flexible TDD. </w:t>
            </w:r>
          </w:p>
          <w:p w14:paraId="1DC8CA71" w14:textId="77777777" w:rsidR="00430746" w:rsidRPr="003E0D9F" w:rsidRDefault="00430746" w:rsidP="00430746">
            <w:pPr>
              <w:numPr>
                <w:ilvl w:val="0"/>
                <w:numId w:val="23"/>
              </w:numPr>
              <w:spacing w:after="160" w:line="256" w:lineRule="auto"/>
              <w:ind w:right="-99"/>
              <w:rPr>
                <w:rFonts w:eastAsia="Malgun Gothic"/>
                <w:lang w:val="en-US" w:eastAsia="ko-KR"/>
              </w:rPr>
            </w:pPr>
            <w:r w:rsidRPr="003E0D9F">
              <w:rPr>
                <w:rFonts w:eastAsia="Malgun Gothic"/>
                <w:lang w:val="en-US" w:eastAsia="ko-KR"/>
              </w:rPr>
              <w:t>Specify BS RF requirements for SBFD operation at gNB [RAN4]</w:t>
            </w:r>
          </w:p>
          <w:p w14:paraId="3B0B1623" w14:textId="77777777" w:rsidR="00430746" w:rsidRPr="00090C79" w:rsidRDefault="00430746" w:rsidP="00430746">
            <w:pPr>
              <w:numPr>
                <w:ilvl w:val="0"/>
                <w:numId w:val="23"/>
              </w:numPr>
              <w:spacing w:after="160" w:line="256" w:lineRule="auto"/>
              <w:ind w:right="-99"/>
              <w:rPr>
                <w:rFonts w:eastAsia="Malgun Gothic"/>
                <w:lang w:val="en-US" w:eastAsia="ko-KR"/>
              </w:rPr>
            </w:pPr>
            <w:r w:rsidRPr="00090C79">
              <w:rPr>
                <w:rFonts w:eastAsia="Malgun Gothic"/>
                <w:lang w:val="en-US" w:eastAsia="ko-KR"/>
              </w:rPr>
              <w:t>Specify applicable RRM core requirements for co-channel CLI handling mechanisms [RAN4]</w:t>
            </w:r>
          </w:p>
          <w:p w14:paraId="3D58E043" w14:textId="744B655B" w:rsidR="001519AC" w:rsidRPr="00430746" w:rsidRDefault="00430746" w:rsidP="00430746">
            <w:pPr>
              <w:numPr>
                <w:ilvl w:val="0"/>
                <w:numId w:val="23"/>
              </w:numPr>
              <w:spacing w:after="160" w:line="256" w:lineRule="auto"/>
              <w:ind w:right="-99"/>
              <w:rPr>
                <w:rFonts w:eastAsia="Malgun Gothic"/>
                <w:lang w:val="en-US" w:eastAsia="ko-KR"/>
              </w:rPr>
            </w:pPr>
            <w:r w:rsidRPr="00090C79">
              <w:rPr>
                <w:rFonts w:eastAsia="Malgun Gothic"/>
                <w:lang w:val="en-US" w:eastAsia="ko-KR"/>
              </w:rPr>
              <w:t>Specify other RRM core requirements for SBFD operation, if identified [RAN4]</w:t>
            </w:r>
          </w:p>
        </w:tc>
      </w:tr>
    </w:tbl>
    <w:p w14:paraId="40E54913" w14:textId="014949D6" w:rsidR="00036BCE" w:rsidRDefault="009970D2" w:rsidP="00430746">
      <w:pPr>
        <w:spacing w:before="120"/>
        <w:jc w:val="both"/>
        <w:rPr>
          <w:rFonts w:eastAsia="等线"/>
          <w:lang w:eastAsia="zh-CN"/>
        </w:rPr>
      </w:pPr>
      <w:r>
        <w:rPr>
          <w:rFonts w:eastAsia="等线"/>
          <w:lang w:eastAsia="zh-CN"/>
        </w:rPr>
        <w:lastRenderedPageBreak/>
        <w:t>In</w:t>
      </w:r>
      <w:r w:rsidR="004D08AB">
        <w:rPr>
          <w:rFonts w:eastAsia="等线"/>
          <w:lang w:eastAsia="zh-CN"/>
        </w:rPr>
        <w:t xml:space="preserve"> this contribution, we</w:t>
      </w:r>
      <w:r w:rsidR="006A5711">
        <w:rPr>
          <w:rFonts w:eastAsia="等线"/>
          <w:lang w:eastAsia="zh-CN"/>
        </w:rPr>
        <w:t xml:space="preserve"> provide </w:t>
      </w:r>
      <w:r w:rsidR="002508A8">
        <w:rPr>
          <w:rFonts w:eastAsia="等线"/>
          <w:lang w:eastAsia="zh-CN"/>
        </w:rPr>
        <w:t>analysis and proposals</w:t>
      </w:r>
      <w:r w:rsidR="006A5711">
        <w:rPr>
          <w:rFonts w:eastAsia="等线"/>
          <w:lang w:eastAsia="zh-CN"/>
        </w:rPr>
        <w:t xml:space="preserve"> on the </w:t>
      </w:r>
      <w:r w:rsidR="00430746" w:rsidRPr="001D07EF">
        <w:rPr>
          <w:lang w:val="en-US" w:eastAsia="zh-CN"/>
        </w:rPr>
        <w:t>SBFD operation to support random access in SBFD symbols by UEs in RRC CONNECTED mo</w:t>
      </w:r>
      <w:r w:rsidR="00430746">
        <w:rPr>
          <w:lang w:val="en-US" w:eastAsia="zh-CN"/>
        </w:rPr>
        <w:t xml:space="preserve">de, and also discuss the necessity of </w:t>
      </w:r>
      <w:r w:rsidR="00430746" w:rsidRPr="003E0D9F">
        <w:rPr>
          <w:lang w:val="en-US" w:eastAsia="zh-CN"/>
        </w:rPr>
        <w:t>SBFD operation to UE in RRC_IDLE/INACTIVE mode for random access</w:t>
      </w:r>
      <w:r w:rsidR="001664C4">
        <w:rPr>
          <w:bCs/>
          <w:lang w:eastAsia="zh-CN"/>
        </w:rPr>
        <w:t xml:space="preserve">. </w:t>
      </w:r>
    </w:p>
    <w:p w14:paraId="068DEE12" w14:textId="77777777" w:rsidR="007B59C3" w:rsidRDefault="002C231A" w:rsidP="007B59C3">
      <w:pPr>
        <w:pStyle w:val="1"/>
        <w:jc w:val="both"/>
        <w:rPr>
          <w:lang w:eastAsia="zh-CN"/>
        </w:rPr>
      </w:pPr>
      <w:r>
        <w:rPr>
          <w:lang w:eastAsia="zh-CN"/>
        </w:rPr>
        <w:t>Discussion</w:t>
      </w:r>
      <w:r w:rsidR="007B59C3">
        <w:rPr>
          <w:lang w:eastAsia="zh-CN"/>
        </w:rPr>
        <w:t xml:space="preserve"> </w:t>
      </w:r>
    </w:p>
    <w:p w14:paraId="0C77888F" w14:textId="2225EC29" w:rsidR="00B21835" w:rsidRDefault="00B21835" w:rsidP="002B2382">
      <w:pPr>
        <w:jc w:val="both"/>
        <w:rPr>
          <w:rFonts w:eastAsiaTheme="minorEastAsia"/>
          <w:lang w:val="en-US" w:eastAsia="zh-CN"/>
        </w:rPr>
      </w:pPr>
      <w:r>
        <w:rPr>
          <w:rFonts w:eastAsiaTheme="minorEastAsia"/>
          <w:lang w:val="en-US" w:eastAsia="zh-CN"/>
        </w:rPr>
        <w:t xml:space="preserve">In 5G NR system, </w:t>
      </w:r>
      <w:r w:rsidR="00275570">
        <w:rPr>
          <w:rFonts w:eastAsiaTheme="minorEastAsia"/>
          <w:lang w:eastAsia="zh-CN"/>
        </w:rPr>
        <w:t>random access procedure</w:t>
      </w:r>
      <w:r w:rsidR="002B2382">
        <w:rPr>
          <w:rFonts w:eastAsiaTheme="minorEastAsia"/>
          <w:lang w:eastAsia="zh-CN"/>
        </w:rPr>
        <w:t xml:space="preserve"> is used by both RRC CONNECTED UEs and RRC IDLE/INACTIVE UEs</w:t>
      </w:r>
      <w:r w:rsidR="00546797">
        <w:rPr>
          <w:rFonts w:eastAsiaTheme="minorEastAsia"/>
          <w:lang w:eastAsia="zh-CN"/>
        </w:rPr>
        <w:t xml:space="preserve"> for various purposes</w:t>
      </w:r>
      <w:r w:rsidR="002B2382">
        <w:rPr>
          <w:rFonts w:eastAsiaTheme="minorEastAsia"/>
          <w:lang w:eastAsia="zh-CN"/>
        </w:rPr>
        <w:t>.</w:t>
      </w:r>
      <w:r w:rsidR="00F84B90">
        <w:rPr>
          <w:rFonts w:eastAsiaTheme="minorEastAsia"/>
          <w:lang w:eastAsia="zh-CN"/>
        </w:rPr>
        <w:t xml:space="preserve"> ROs are configured in the initial UL BWP and </w:t>
      </w:r>
      <w:r w:rsidR="00125718">
        <w:rPr>
          <w:rFonts w:eastAsiaTheme="minorEastAsia"/>
          <w:lang w:eastAsia="zh-CN"/>
        </w:rPr>
        <w:t>can be configured</w:t>
      </w:r>
      <w:r w:rsidR="00D82199">
        <w:rPr>
          <w:rFonts w:eastAsiaTheme="minorEastAsia"/>
          <w:lang w:eastAsia="zh-CN"/>
        </w:rPr>
        <w:t xml:space="preserve"> </w:t>
      </w:r>
      <w:r w:rsidR="00F84B90">
        <w:rPr>
          <w:rFonts w:eastAsiaTheme="minorEastAsia"/>
          <w:lang w:eastAsia="zh-CN"/>
        </w:rPr>
        <w:t xml:space="preserve">in </w:t>
      </w:r>
      <w:r w:rsidR="00197137">
        <w:rPr>
          <w:rFonts w:eastAsiaTheme="minorEastAsia"/>
          <w:lang w:eastAsia="zh-CN"/>
        </w:rPr>
        <w:t>an</w:t>
      </w:r>
      <w:r w:rsidR="00F84B90">
        <w:rPr>
          <w:rFonts w:eastAsiaTheme="minorEastAsia"/>
          <w:lang w:eastAsia="zh-CN"/>
        </w:rPr>
        <w:t xml:space="preserve"> active UL BWP for the UE</w:t>
      </w:r>
      <w:r w:rsidR="00197137">
        <w:rPr>
          <w:rFonts w:eastAsiaTheme="minorEastAsia"/>
          <w:lang w:eastAsia="zh-CN"/>
        </w:rPr>
        <w:t>s</w:t>
      </w:r>
      <w:r w:rsidR="00F84B90">
        <w:rPr>
          <w:rFonts w:eastAsiaTheme="minorEastAsia"/>
          <w:lang w:eastAsia="zh-CN"/>
        </w:rPr>
        <w:t xml:space="preserve"> </w:t>
      </w:r>
      <w:r w:rsidR="00197137">
        <w:rPr>
          <w:rFonts w:eastAsiaTheme="minorEastAsia"/>
          <w:lang w:eastAsia="zh-CN"/>
        </w:rPr>
        <w:t xml:space="preserve">to </w:t>
      </w:r>
      <w:r w:rsidR="00F84B90">
        <w:rPr>
          <w:rFonts w:eastAsiaTheme="minorEastAsia"/>
          <w:lang w:eastAsia="zh-CN"/>
        </w:rPr>
        <w:t xml:space="preserve">perform random access procedure. </w:t>
      </w:r>
      <w:r w:rsidR="00197137">
        <w:rPr>
          <w:rFonts w:eastAsiaTheme="minorEastAsia"/>
          <w:lang w:eastAsia="zh-CN"/>
        </w:rPr>
        <w:t xml:space="preserve">The </w:t>
      </w:r>
      <w:r w:rsidR="002837A9">
        <w:rPr>
          <w:rFonts w:eastAsiaTheme="minorEastAsia"/>
          <w:lang w:eastAsia="zh-CN"/>
        </w:rPr>
        <w:t xml:space="preserve">UE determines valid </w:t>
      </w:r>
      <w:r w:rsidR="00197137">
        <w:rPr>
          <w:rFonts w:eastAsiaTheme="minorEastAsia"/>
          <w:lang w:eastAsia="zh-CN"/>
        </w:rPr>
        <w:t>ROs</w:t>
      </w:r>
      <w:r w:rsidR="002837A9">
        <w:rPr>
          <w:rFonts w:eastAsiaTheme="minorEastAsia"/>
          <w:lang w:eastAsia="zh-CN"/>
        </w:rPr>
        <w:t xml:space="preserve"> from the configured ROs and associate</w:t>
      </w:r>
      <w:r w:rsidR="0077362F">
        <w:rPr>
          <w:rFonts w:eastAsiaTheme="minorEastAsia"/>
          <w:lang w:eastAsia="zh-CN"/>
        </w:rPr>
        <w:t>s</w:t>
      </w:r>
      <w:r w:rsidR="002837A9">
        <w:rPr>
          <w:rFonts w:eastAsiaTheme="minorEastAsia"/>
          <w:lang w:eastAsia="zh-CN"/>
        </w:rPr>
        <w:t xml:space="preserve"> the valid ROs</w:t>
      </w:r>
      <w:r w:rsidR="00197137">
        <w:rPr>
          <w:rFonts w:eastAsiaTheme="minorEastAsia"/>
          <w:lang w:eastAsia="zh-CN"/>
        </w:rPr>
        <w:t xml:space="preserve"> with the transmitted SSBs</w:t>
      </w:r>
      <w:r w:rsidR="002837A9">
        <w:rPr>
          <w:rFonts w:eastAsiaTheme="minorEastAsia"/>
          <w:lang w:eastAsia="zh-CN"/>
        </w:rPr>
        <w:t>.</w:t>
      </w:r>
      <w:r w:rsidR="00197137">
        <w:rPr>
          <w:rFonts w:eastAsiaTheme="minorEastAsia"/>
          <w:lang w:eastAsia="zh-CN"/>
        </w:rPr>
        <w:t xml:space="preserve"> </w:t>
      </w:r>
      <w:r w:rsidR="0077362F">
        <w:rPr>
          <w:rFonts w:eastAsiaTheme="minorEastAsia"/>
          <w:lang w:eastAsia="zh-CN"/>
        </w:rPr>
        <w:t>When a RACH procedure starts, t</w:t>
      </w:r>
      <w:r w:rsidR="00197137">
        <w:rPr>
          <w:rFonts w:eastAsiaTheme="minorEastAsia"/>
          <w:lang w:eastAsia="zh-CN"/>
        </w:rPr>
        <w:t>he UE transmit</w:t>
      </w:r>
      <w:r w:rsidR="0077362F">
        <w:rPr>
          <w:rFonts w:eastAsiaTheme="minorEastAsia"/>
          <w:lang w:eastAsia="zh-CN"/>
        </w:rPr>
        <w:t>s</w:t>
      </w:r>
      <w:r w:rsidR="00197137">
        <w:rPr>
          <w:rFonts w:eastAsiaTheme="minorEastAsia"/>
          <w:lang w:eastAsia="zh-CN"/>
        </w:rPr>
        <w:t xml:space="preserve"> the preambles </w:t>
      </w:r>
      <w:r w:rsidR="00154FE8">
        <w:rPr>
          <w:rFonts w:eastAsiaTheme="minorEastAsia"/>
          <w:lang w:eastAsia="zh-CN"/>
        </w:rPr>
        <w:t>in an RO that is associated with a</w:t>
      </w:r>
      <w:r w:rsidR="0077362F">
        <w:rPr>
          <w:rFonts w:eastAsiaTheme="minorEastAsia"/>
          <w:lang w:eastAsia="zh-CN"/>
        </w:rPr>
        <w:t>n</w:t>
      </w:r>
      <w:r w:rsidR="00154FE8">
        <w:rPr>
          <w:rFonts w:eastAsiaTheme="minorEastAsia"/>
          <w:lang w:eastAsia="zh-CN"/>
        </w:rPr>
        <w:t xml:space="preserve"> SSB</w:t>
      </w:r>
      <w:r w:rsidR="00D5424D">
        <w:rPr>
          <w:rFonts w:eastAsiaTheme="minorEastAsia"/>
          <w:lang w:eastAsia="zh-CN"/>
        </w:rPr>
        <w:t>,</w:t>
      </w:r>
      <w:r w:rsidR="00154FE8">
        <w:rPr>
          <w:rFonts w:eastAsiaTheme="minorEastAsia"/>
          <w:lang w:eastAsia="zh-CN"/>
        </w:rPr>
        <w:t xml:space="preserve"> </w:t>
      </w:r>
      <w:r w:rsidR="00D5424D">
        <w:rPr>
          <w:rFonts w:eastAsiaTheme="minorEastAsia"/>
          <w:lang w:eastAsia="zh-CN"/>
        </w:rPr>
        <w:t xml:space="preserve">which </w:t>
      </w:r>
      <w:r w:rsidR="00154FE8">
        <w:rPr>
          <w:rFonts w:eastAsiaTheme="minorEastAsia"/>
          <w:lang w:eastAsia="zh-CN"/>
        </w:rPr>
        <w:t>corresponds to good channel quality.</w:t>
      </w:r>
      <w:r w:rsidR="002B2382" w:rsidDel="002B2382">
        <w:rPr>
          <w:rFonts w:eastAsiaTheme="minorEastAsia"/>
          <w:lang w:eastAsia="zh-CN"/>
        </w:rPr>
        <w:t xml:space="preserve"> </w:t>
      </w:r>
    </w:p>
    <w:p w14:paraId="4C35FD60" w14:textId="52075EE8" w:rsidR="00FF7D72" w:rsidRDefault="00AE79A7" w:rsidP="00FF7D72">
      <w:pPr>
        <w:jc w:val="both"/>
        <w:rPr>
          <w:rFonts w:eastAsia="等线"/>
          <w:lang w:eastAsia="zh-CN"/>
        </w:rPr>
      </w:pPr>
      <w:r>
        <w:rPr>
          <w:rFonts w:eastAsia="等线"/>
          <w:lang w:eastAsia="zh-CN"/>
        </w:rPr>
        <w:lastRenderedPageBreak/>
        <w:t xml:space="preserve">Based on the measured channel quality and RACH resource configurations, the UE may decide whether to use </w:t>
      </w:r>
      <w:r w:rsidR="00FF7D72">
        <w:rPr>
          <w:rFonts w:eastAsia="等线"/>
          <w:lang w:eastAsia="zh-CN"/>
        </w:rPr>
        <w:t xml:space="preserve">PRACH transmission </w:t>
      </w:r>
      <w:r w:rsidR="00FF7D72">
        <w:rPr>
          <w:rFonts w:eastAsia="等线" w:hint="eastAsia"/>
          <w:lang w:eastAsia="zh-CN"/>
        </w:rPr>
        <w:t>with</w:t>
      </w:r>
      <w:r w:rsidR="00FF7D72">
        <w:rPr>
          <w:rFonts w:eastAsia="等线"/>
          <w:lang w:eastAsia="zh-CN"/>
        </w:rPr>
        <w:t xml:space="preserve"> repetitions</w:t>
      </w:r>
      <w:r>
        <w:rPr>
          <w:rFonts w:eastAsia="等线"/>
          <w:lang w:eastAsia="zh-CN"/>
        </w:rPr>
        <w:t>. PRACH repetition</w:t>
      </w:r>
      <w:r w:rsidR="00FF7D72">
        <w:rPr>
          <w:rFonts w:eastAsia="等线"/>
          <w:lang w:eastAsia="zh-CN"/>
        </w:rPr>
        <w:t xml:space="preserve"> was introduced in Rel-18 coverage enhancement. The repetitions </w:t>
      </w:r>
      <w:r>
        <w:rPr>
          <w:rFonts w:eastAsia="等线"/>
          <w:lang w:eastAsia="zh-CN"/>
        </w:rPr>
        <w:t xml:space="preserve">are </w:t>
      </w:r>
      <w:r w:rsidR="00FF7D72">
        <w:rPr>
          <w:rFonts w:eastAsia="等线"/>
          <w:lang w:eastAsia="zh-CN"/>
        </w:rPr>
        <w:t xml:space="preserve">transmitted in a group of ROs, </w:t>
      </w:r>
      <w:r w:rsidR="00FF7D72">
        <w:rPr>
          <w:rFonts w:eastAsia="等线" w:hint="eastAsia"/>
          <w:lang w:eastAsia="zh-CN"/>
        </w:rPr>
        <w:t>and</w:t>
      </w:r>
      <w:r w:rsidR="00FF7D72">
        <w:rPr>
          <w:rFonts w:eastAsia="等线"/>
          <w:lang w:eastAsia="zh-CN"/>
        </w:rPr>
        <w:t xml:space="preserve"> RO</w:t>
      </w:r>
      <w:r w:rsidR="00430FAD">
        <w:rPr>
          <w:rFonts w:eastAsia="等线"/>
          <w:lang w:eastAsia="zh-CN"/>
        </w:rPr>
        <w:t>s</w:t>
      </w:r>
      <w:r w:rsidR="00FF7D72">
        <w:rPr>
          <w:rFonts w:eastAsia="等线"/>
          <w:lang w:eastAsia="zh-CN"/>
        </w:rPr>
        <w:t xml:space="preserve"> in </w:t>
      </w:r>
      <w:r w:rsidR="008A5812">
        <w:rPr>
          <w:rFonts w:eastAsia="等线"/>
          <w:lang w:eastAsia="zh-CN"/>
        </w:rPr>
        <w:t xml:space="preserve">the </w:t>
      </w:r>
      <w:r w:rsidR="00FF7D72">
        <w:rPr>
          <w:rFonts w:eastAsia="等线"/>
          <w:lang w:eastAsia="zh-CN"/>
        </w:rPr>
        <w:t xml:space="preserve">group should use same frequency domain resource, be continuous in time domain, and </w:t>
      </w:r>
      <w:r>
        <w:rPr>
          <w:rFonts w:eastAsia="等线"/>
          <w:lang w:eastAsia="zh-CN"/>
        </w:rPr>
        <w:t xml:space="preserve">are </w:t>
      </w:r>
      <w:r w:rsidR="00FF7D72">
        <w:rPr>
          <w:rFonts w:eastAsia="等线"/>
          <w:lang w:eastAsia="zh-CN"/>
        </w:rPr>
        <w:t xml:space="preserve">associated with </w:t>
      </w:r>
      <w:r w:rsidR="0047051E">
        <w:rPr>
          <w:rFonts w:eastAsia="等线"/>
          <w:lang w:eastAsia="zh-CN"/>
        </w:rPr>
        <w:t xml:space="preserve">a </w:t>
      </w:r>
      <w:r w:rsidR="00FF7D72">
        <w:rPr>
          <w:rFonts w:eastAsia="等线"/>
          <w:lang w:eastAsia="zh-CN"/>
        </w:rPr>
        <w:t>same SSB.</w:t>
      </w:r>
    </w:p>
    <w:p w14:paraId="780B370B" w14:textId="7DEF760C" w:rsidR="004D2289" w:rsidRDefault="00157C81" w:rsidP="008065D3">
      <w:pPr>
        <w:jc w:val="both"/>
        <w:rPr>
          <w:rFonts w:eastAsia="等线"/>
          <w:lang w:val="en-US" w:eastAsia="zh-CN"/>
        </w:rPr>
      </w:pPr>
      <w:r>
        <w:rPr>
          <w:rFonts w:eastAsia="等线"/>
          <w:lang w:val="en-US" w:eastAsia="zh-CN"/>
        </w:rPr>
        <w:t>Besides Msg1, NR also support</w:t>
      </w:r>
      <w:r w:rsidR="00D82199">
        <w:rPr>
          <w:rFonts w:eastAsia="等线"/>
          <w:lang w:val="en-US" w:eastAsia="zh-CN"/>
        </w:rPr>
        <w:t>s</w:t>
      </w:r>
      <w:r>
        <w:rPr>
          <w:rFonts w:eastAsia="等线"/>
          <w:lang w:val="en-US" w:eastAsia="zh-CN"/>
        </w:rPr>
        <w:t xml:space="preserve"> Msg3 repetitions</w:t>
      </w:r>
      <w:r w:rsidR="00A024D7">
        <w:rPr>
          <w:rFonts w:eastAsia="等线"/>
          <w:lang w:val="en-US" w:eastAsia="zh-CN"/>
        </w:rPr>
        <w:t xml:space="preserve"> and Msg4 PUCCH repetitions</w:t>
      </w:r>
      <w:r>
        <w:rPr>
          <w:rFonts w:eastAsia="等线"/>
          <w:lang w:val="en-US" w:eastAsia="zh-CN"/>
        </w:rPr>
        <w:t xml:space="preserve">. </w:t>
      </w:r>
      <w:r w:rsidR="006C579F">
        <w:rPr>
          <w:rFonts w:eastAsia="等线"/>
          <w:lang w:val="en-US" w:eastAsia="zh-CN"/>
        </w:rPr>
        <w:t xml:space="preserve">The </w:t>
      </w:r>
      <w:r>
        <w:rPr>
          <w:rFonts w:eastAsia="等线"/>
          <w:lang w:val="en-US" w:eastAsia="zh-CN"/>
        </w:rPr>
        <w:t xml:space="preserve">number of Msg3 </w:t>
      </w:r>
      <w:r w:rsidR="006C579F">
        <w:rPr>
          <w:rFonts w:eastAsia="等线"/>
          <w:lang w:val="en-US" w:eastAsia="zh-CN"/>
        </w:rPr>
        <w:t>repetition</w:t>
      </w:r>
      <w:r>
        <w:rPr>
          <w:rFonts w:eastAsia="等线"/>
          <w:lang w:val="en-US" w:eastAsia="zh-CN"/>
        </w:rPr>
        <w:t>s</w:t>
      </w:r>
      <w:r w:rsidR="006C579F">
        <w:rPr>
          <w:rFonts w:eastAsia="等线"/>
          <w:lang w:val="en-US" w:eastAsia="zh-CN"/>
        </w:rPr>
        <w:t xml:space="preserve"> </w:t>
      </w:r>
      <w:r>
        <w:rPr>
          <w:rFonts w:eastAsia="等线"/>
          <w:lang w:val="en-US" w:eastAsia="zh-CN"/>
        </w:rPr>
        <w:t xml:space="preserve">is </w:t>
      </w:r>
      <w:r w:rsidR="006C579F">
        <w:rPr>
          <w:rFonts w:eastAsia="等线"/>
          <w:lang w:val="en-US" w:eastAsia="zh-CN"/>
        </w:rPr>
        <w:t>indicated in the RAR UL grant or DCI format 0_0 with CRC scrambled by TC-RNTI</w:t>
      </w:r>
      <w:r w:rsidR="004B28E1">
        <w:rPr>
          <w:rFonts w:eastAsia="等线"/>
          <w:lang w:val="en-US" w:eastAsia="zh-CN"/>
        </w:rPr>
        <w:t xml:space="preserve"> and the</w:t>
      </w:r>
      <w:r w:rsidR="002F627B">
        <w:rPr>
          <w:rFonts w:eastAsia="等线"/>
          <w:lang w:val="en-US" w:eastAsia="zh-CN"/>
        </w:rPr>
        <w:t xml:space="preserve"> physical </w:t>
      </w:r>
      <w:r w:rsidR="004B28E1">
        <w:rPr>
          <w:rFonts w:eastAsia="等线"/>
          <w:lang w:val="en-US" w:eastAsia="zh-CN"/>
        </w:rPr>
        <w:t>resource</w:t>
      </w:r>
      <w:r w:rsidR="002F627B">
        <w:rPr>
          <w:rFonts w:eastAsia="等线"/>
          <w:lang w:val="en-US" w:eastAsia="zh-CN"/>
        </w:rPr>
        <w:t xml:space="preserve">s for </w:t>
      </w:r>
      <w:r w:rsidR="00B70641">
        <w:rPr>
          <w:rFonts w:eastAsia="等线"/>
          <w:lang w:val="en-US" w:eastAsia="zh-CN"/>
        </w:rPr>
        <w:t xml:space="preserve">each </w:t>
      </w:r>
      <w:r w:rsidR="002F627B">
        <w:rPr>
          <w:rFonts w:eastAsia="等线"/>
          <w:lang w:val="en-US" w:eastAsia="zh-CN"/>
        </w:rPr>
        <w:t>repetition</w:t>
      </w:r>
      <w:r w:rsidR="004B28E1">
        <w:rPr>
          <w:rFonts w:eastAsia="等线"/>
          <w:lang w:val="en-US" w:eastAsia="zh-CN"/>
        </w:rPr>
        <w:t xml:space="preserve"> </w:t>
      </w:r>
      <w:r w:rsidR="002F627B">
        <w:rPr>
          <w:rFonts w:eastAsia="等线"/>
          <w:lang w:val="en-US" w:eastAsia="zh-CN"/>
        </w:rPr>
        <w:t xml:space="preserve">are the </w:t>
      </w:r>
      <w:r w:rsidR="004B28E1">
        <w:rPr>
          <w:rFonts w:eastAsia="等线"/>
          <w:lang w:val="en-US" w:eastAsia="zh-CN"/>
        </w:rPr>
        <w:t xml:space="preserve">same </w:t>
      </w:r>
      <w:r w:rsidR="00B70641">
        <w:rPr>
          <w:rFonts w:eastAsia="等线"/>
          <w:lang w:val="en-US" w:eastAsia="zh-CN"/>
        </w:rPr>
        <w:t xml:space="preserve">with </w:t>
      </w:r>
      <w:r w:rsidR="004B28E1">
        <w:rPr>
          <w:rFonts w:eastAsia="等线"/>
          <w:lang w:val="en-US" w:eastAsia="zh-CN"/>
        </w:rPr>
        <w:t>PUSCH repetition type A based on available slot counting</w:t>
      </w:r>
      <w:r w:rsidR="006C579F">
        <w:rPr>
          <w:rFonts w:eastAsia="等线"/>
          <w:lang w:val="en-US" w:eastAsia="zh-CN"/>
        </w:rPr>
        <w:t>.</w:t>
      </w:r>
      <w:r w:rsidR="00070D6E">
        <w:rPr>
          <w:rFonts w:eastAsia="等线"/>
          <w:lang w:val="en-US" w:eastAsia="zh-CN"/>
        </w:rPr>
        <w:t xml:space="preserve"> The number of slots for Msg4 PUCCH repetition</w:t>
      </w:r>
      <w:r w:rsidR="006328E2">
        <w:rPr>
          <w:rFonts w:eastAsia="等线"/>
          <w:lang w:val="en-US" w:eastAsia="zh-CN"/>
        </w:rPr>
        <w:t>s</w:t>
      </w:r>
      <w:r w:rsidR="00070D6E">
        <w:rPr>
          <w:rFonts w:eastAsia="等线"/>
          <w:lang w:val="en-US" w:eastAsia="zh-CN"/>
        </w:rPr>
        <w:t xml:space="preserve"> is indicated by the DAI field in the </w:t>
      </w:r>
      <w:r w:rsidR="00070D6E" w:rsidRPr="00070D6E">
        <w:rPr>
          <w:rFonts w:eastAsia="等线"/>
          <w:lang w:val="en-US" w:eastAsia="zh-CN"/>
        </w:rPr>
        <w:t xml:space="preserve">DCI format </w:t>
      </w:r>
      <w:r w:rsidR="00070D6E">
        <w:rPr>
          <w:rFonts w:eastAsia="等线"/>
          <w:lang w:val="en-US" w:eastAsia="zh-CN"/>
        </w:rPr>
        <w:t>1</w:t>
      </w:r>
      <w:r w:rsidR="00070D6E" w:rsidRPr="00070D6E">
        <w:rPr>
          <w:rFonts w:eastAsia="等线"/>
          <w:lang w:val="en-US" w:eastAsia="zh-CN"/>
        </w:rPr>
        <w:t>_0 with CRC scrambled by TC-RNTI</w:t>
      </w:r>
      <w:r w:rsidR="00CC3105" w:rsidRPr="00CC3105">
        <w:rPr>
          <w:rFonts w:eastAsia="等线"/>
          <w:lang w:val="en-US" w:eastAsia="zh-CN"/>
        </w:rPr>
        <w:t xml:space="preserve"> </w:t>
      </w:r>
      <w:r w:rsidR="00CC3105">
        <w:rPr>
          <w:rFonts w:eastAsia="等线"/>
          <w:lang w:val="en-US" w:eastAsia="zh-CN"/>
        </w:rPr>
        <w:t xml:space="preserve">if more than one number </w:t>
      </w:r>
      <w:r w:rsidR="004C4338">
        <w:rPr>
          <w:rFonts w:eastAsia="等线"/>
          <w:lang w:val="en-US" w:eastAsia="zh-CN"/>
        </w:rPr>
        <w:t xml:space="preserve">of repetitions </w:t>
      </w:r>
      <w:r w:rsidR="00CC3105">
        <w:rPr>
          <w:rFonts w:eastAsia="等线"/>
          <w:lang w:val="en-US" w:eastAsia="zh-CN"/>
        </w:rPr>
        <w:t>are configured</w:t>
      </w:r>
      <w:r w:rsidR="003D02B7">
        <w:rPr>
          <w:rFonts w:eastAsia="等线"/>
          <w:lang w:val="en-US" w:eastAsia="zh-CN"/>
        </w:rPr>
        <w:t>.</w:t>
      </w:r>
    </w:p>
    <w:p w14:paraId="465B5ADC" w14:textId="41EFF18F" w:rsidR="002C231A" w:rsidRPr="007B59C3" w:rsidRDefault="007B59C3" w:rsidP="007B59C3">
      <w:pPr>
        <w:outlineLvl w:val="1"/>
        <w:rPr>
          <w:rFonts w:ascii="Arial" w:hAnsi="Arial" w:cs="Arial"/>
          <w:b/>
          <w:bCs/>
          <w:sz w:val="21"/>
          <w:szCs w:val="21"/>
          <w:lang w:eastAsia="zh-CN"/>
        </w:rPr>
      </w:pPr>
      <w:r w:rsidRPr="007B59C3">
        <w:rPr>
          <w:rFonts w:ascii="Arial" w:hAnsi="Arial" w:cs="Arial"/>
          <w:b/>
          <w:bCs/>
          <w:sz w:val="21"/>
          <w:szCs w:val="21"/>
          <w:lang w:eastAsia="zh-CN"/>
        </w:rPr>
        <w:t>2.1</w:t>
      </w:r>
      <w:r w:rsidRPr="007B59C3">
        <w:rPr>
          <w:rFonts w:ascii="Arial" w:hAnsi="Arial" w:cs="Arial"/>
          <w:b/>
          <w:bCs/>
          <w:sz w:val="21"/>
          <w:szCs w:val="21"/>
          <w:lang w:val="en-US" w:eastAsia="zh-CN"/>
        </w:rPr>
        <w:t xml:space="preserve"> Discussion </w:t>
      </w:r>
      <w:r w:rsidRPr="007B59C3">
        <w:rPr>
          <w:rFonts w:ascii="Arial" w:hAnsi="Arial" w:cs="Arial"/>
          <w:b/>
          <w:bCs/>
          <w:sz w:val="21"/>
          <w:szCs w:val="21"/>
          <w:lang w:eastAsia="zh-CN"/>
        </w:rPr>
        <w:t xml:space="preserve">on </w:t>
      </w:r>
      <w:r w:rsidRPr="007B59C3">
        <w:rPr>
          <w:rFonts w:ascii="Arial" w:hAnsi="Arial" w:cs="Arial"/>
          <w:b/>
          <w:bCs/>
          <w:sz w:val="21"/>
          <w:szCs w:val="21"/>
          <w:lang w:val="en-US" w:eastAsia="zh-CN"/>
        </w:rPr>
        <w:t xml:space="preserve">SBFD operation </w:t>
      </w:r>
      <w:r w:rsidR="00E800A0" w:rsidRPr="00E800A0">
        <w:rPr>
          <w:rFonts w:ascii="Arial" w:hAnsi="Arial" w:cs="Arial"/>
          <w:b/>
          <w:bCs/>
          <w:sz w:val="21"/>
          <w:szCs w:val="21"/>
          <w:lang w:val="en-US" w:eastAsia="zh-CN"/>
        </w:rPr>
        <w:t xml:space="preserve">to support random access </w:t>
      </w:r>
      <w:r w:rsidRPr="007B59C3">
        <w:rPr>
          <w:rFonts w:ascii="Arial" w:hAnsi="Arial" w:cs="Arial"/>
          <w:b/>
          <w:bCs/>
          <w:sz w:val="21"/>
          <w:szCs w:val="21"/>
          <w:lang w:val="en-US" w:eastAsia="zh-CN"/>
        </w:rPr>
        <w:t>in RRC CONNECTED mode</w:t>
      </w:r>
    </w:p>
    <w:p w14:paraId="320C9227" w14:textId="5936F41D" w:rsidR="00131EFF" w:rsidRDefault="002B29EE" w:rsidP="00831630">
      <w:pPr>
        <w:jc w:val="both"/>
        <w:rPr>
          <w:bCs/>
          <w:lang w:eastAsia="ko-KR"/>
        </w:rPr>
      </w:pPr>
      <w:bookmarkStart w:id="5" w:name="OLE_LINK27"/>
      <w:r>
        <w:rPr>
          <w:bCs/>
          <w:lang w:eastAsia="ko-KR"/>
        </w:rPr>
        <w:t xml:space="preserve">For </w:t>
      </w:r>
      <w:r w:rsidR="00131EFF" w:rsidRPr="00FC392D">
        <w:rPr>
          <w:rFonts w:eastAsia="等线"/>
          <w:lang w:val="en-US" w:eastAsia="zh-CN"/>
        </w:rPr>
        <w:t xml:space="preserve">random access </w:t>
      </w:r>
      <w:r>
        <w:rPr>
          <w:rFonts w:eastAsia="等线"/>
          <w:lang w:val="en-US" w:eastAsia="zh-CN"/>
        </w:rPr>
        <w:t>for</w:t>
      </w:r>
      <w:r w:rsidRPr="00FC392D">
        <w:rPr>
          <w:rFonts w:eastAsia="等线"/>
          <w:lang w:val="en-US" w:eastAsia="zh-CN"/>
        </w:rPr>
        <w:t xml:space="preserve"> </w:t>
      </w:r>
      <w:r w:rsidR="00D8109F">
        <w:rPr>
          <w:rFonts w:eastAsia="等线"/>
          <w:lang w:val="en-US" w:eastAsia="zh-CN"/>
        </w:rPr>
        <w:t>SBFD aware</w:t>
      </w:r>
      <w:r>
        <w:rPr>
          <w:rFonts w:eastAsia="等线"/>
          <w:lang w:val="en-US" w:eastAsia="zh-CN"/>
        </w:rPr>
        <w:t xml:space="preserve"> UEs</w:t>
      </w:r>
      <w:r w:rsidR="00D8109F">
        <w:rPr>
          <w:rFonts w:eastAsia="等线"/>
          <w:lang w:val="en-US" w:eastAsia="zh-CN"/>
        </w:rPr>
        <w:t xml:space="preserve"> in RRC CONNECTED mode</w:t>
      </w:r>
      <w:r w:rsidR="00131EFF">
        <w:rPr>
          <w:rFonts w:eastAsia="等线"/>
          <w:lang w:val="en-US" w:eastAsia="zh-CN"/>
        </w:rPr>
        <w:t xml:space="preserve">, </w:t>
      </w:r>
      <w:r>
        <w:rPr>
          <w:rFonts w:eastAsia="等线"/>
          <w:lang w:val="en-US" w:eastAsia="zh-CN"/>
        </w:rPr>
        <w:t>it should be allowed for the UE</w:t>
      </w:r>
      <w:r w:rsidR="00D8109F">
        <w:rPr>
          <w:rFonts w:eastAsia="等线"/>
          <w:lang w:val="en-US" w:eastAsia="zh-CN"/>
        </w:rPr>
        <w:t>s</w:t>
      </w:r>
      <w:r>
        <w:rPr>
          <w:rFonts w:eastAsia="等线"/>
          <w:lang w:val="en-US" w:eastAsia="zh-CN"/>
        </w:rPr>
        <w:t xml:space="preserve"> to receive Msg2/Msg4 (if need</w:t>
      </w:r>
      <w:r w:rsidR="00D82199">
        <w:rPr>
          <w:rFonts w:eastAsia="等线"/>
          <w:lang w:val="en-US" w:eastAsia="zh-CN"/>
        </w:rPr>
        <w:t>ed</w:t>
      </w:r>
      <w:r>
        <w:rPr>
          <w:rFonts w:eastAsia="等线"/>
          <w:lang w:val="en-US" w:eastAsia="zh-CN"/>
        </w:rPr>
        <w:t xml:space="preserve">) and transmit Msg3 </w:t>
      </w:r>
      <w:r w:rsidR="00F600C3">
        <w:rPr>
          <w:rFonts w:eastAsia="等线"/>
          <w:lang w:val="en-US" w:eastAsia="zh-CN"/>
        </w:rPr>
        <w:t>(if need</w:t>
      </w:r>
      <w:r w:rsidR="00D82199">
        <w:rPr>
          <w:rFonts w:eastAsia="等线"/>
          <w:lang w:val="en-US" w:eastAsia="zh-CN"/>
        </w:rPr>
        <w:t>ed</w:t>
      </w:r>
      <w:r w:rsidR="00F600C3">
        <w:rPr>
          <w:rFonts w:eastAsia="等线"/>
          <w:lang w:val="en-US" w:eastAsia="zh-CN"/>
        </w:rPr>
        <w:t xml:space="preserve">) </w:t>
      </w:r>
      <w:r>
        <w:rPr>
          <w:rFonts w:eastAsia="等线"/>
          <w:lang w:val="en-US" w:eastAsia="zh-CN"/>
        </w:rPr>
        <w:t>in the SBFD symbols.</w:t>
      </w:r>
      <w:r w:rsidR="00D8109F">
        <w:rPr>
          <w:rFonts w:eastAsia="等线"/>
          <w:lang w:val="en-US" w:eastAsia="zh-CN"/>
        </w:rPr>
        <w:t xml:space="preserve"> </w:t>
      </w:r>
      <w:r w:rsidR="00785B24">
        <w:rPr>
          <w:rFonts w:eastAsia="等线"/>
          <w:lang w:val="en-US" w:eastAsia="zh-CN"/>
        </w:rPr>
        <w:t>UEs</w:t>
      </w:r>
      <w:r w:rsidR="00D82199">
        <w:rPr>
          <w:rFonts w:eastAsia="等线"/>
          <w:lang w:val="en-US" w:eastAsia="zh-CN"/>
        </w:rPr>
        <w:t>’</w:t>
      </w:r>
      <w:r w:rsidR="00785B24">
        <w:rPr>
          <w:rFonts w:eastAsia="等线"/>
          <w:lang w:val="en-US" w:eastAsia="zh-CN"/>
        </w:rPr>
        <w:t xml:space="preserve"> transmission or reception</w:t>
      </w:r>
      <w:r w:rsidR="00785B24" w:rsidRPr="00785B24">
        <w:rPr>
          <w:rFonts w:eastAsia="等线"/>
          <w:lang w:val="en-US" w:eastAsia="zh-CN"/>
        </w:rPr>
        <w:t xml:space="preserve"> behavior </w:t>
      </w:r>
      <w:r w:rsidR="00F647D0">
        <w:rPr>
          <w:rFonts w:eastAsia="等线"/>
          <w:lang w:val="en-US" w:eastAsia="zh-CN"/>
        </w:rPr>
        <w:t>(</w:t>
      </w:r>
      <w:r w:rsidR="00D82199">
        <w:rPr>
          <w:rFonts w:eastAsia="等线"/>
          <w:lang w:val="en-US" w:eastAsia="zh-CN"/>
        </w:rPr>
        <w:t xml:space="preserve">either with or without </w:t>
      </w:r>
      <w:r w:rsidR="00F647D0">
        <w:rPr>
          <w:rFonts w:eastAsia="等线"/>
          <w:lang w:val="en-US" w:eastAsia="zh-CN"/>
        </w:rPr>
        <w:t xml:space="preserve">repetitions) </w:t>
      </w:r>
      <w:r w:rsidR="005606AC">
        <w:rPr>
          <w:rFonts w:eastAsia="等线"/>
          <w:lang w:val="en-US" w:eastAsia="zh-CN"/>
        </w:rPr>
        <w:t xml:space="preserve">should </w:t>
      </w:r>
      <w:r w:rsidR="00D82199">
        <w:rPr>
          <w:rFonts w:eastAsia="等线"/>
          <w:lang w:val="en-US" w:eastAsia="zh-CN"/>
        </w:rPr>
        <w:t xml:space="preserve">be similar to </w:t>
      </w:r>
      <w:r w:rsidR="00131EFF">
        <w:rPr>
          <w:rFonts w:eastAsia="等线"/>
          <w:lang w:val="en-US" w:eastAsia="zh-CN"/>
        </w:rPr>
        <w:t xml:space="preserve">other </w:t>
      </w:r>
      <w:r w:rsidR="00D8109F">
        <w:rPr>
          <w:rFonts w:eastAsia="等线"/>
          <w:lang w:val="en-US" w:eastAsia="zh-CN"/>
        </w:rPr>
        <w:t xml:space="preserve">DL/UL channels/signals </w:t>
      </w:r>
      <w:r w:rsidR="00131EFF">
        <w:rPr>
          <w:rFonts w:eastAsia="等线"/>
          <w:lang w:val="en-US" w:eastAsia="zh-CN"/>
        </w:rPr>
        <w:t>in SBFD symbol</w:t>
      </w:r>
      <w:r w:rsidR="00D8109F">
        <w:rPr>
          <w:rFonts w:eastAsia="等线"/>
          <w:lang w:val="en-US" w:eastAsia="zh-CN"/>
        </w:rPr>
        <w:t>s</w:t>
      </w:r>
      <w:r w:rsidR="00D82199">
        <w:rPr>
          <w:rFonts w:eastAsia="等线"/>
          <w:lang w:val="en-US" w:eastAsia="zh-CN"/>
        </w:rPr>
        <w:t xml:space="preserve"> as much as possible</w:t>
      </w:r>
      <w:r w:rsidR="00D8109F">
        <w:rPr>
          <w:rFonts w:eastAsia="等线"/>
          <w:lang w:val="en-US" w:eastAsia="zh-CN"/>
        </w:rPr>
        <w:t>. For example, the DL reception should be in the DL subband and UL transmission in the UL subband</w:t>
      </w:r>
      <w:r w:rsidR="00E671CB">
        <w:rPr>
          <w:rFonts w:eastAsia="等线"/>
          <w:lang w:val="en-US" w:eastAsia="zh-CN"/>
        </w:rPr>
        <w:t>.</w:t>
      </w:r>
      <w:r w:rsidR="00131EFF">
        <w:rPr>
          <w:rFonts w:eastAsia="等线"/>
          <w:lang w:val="en-US" w:eastAsia="zh-CN"/>
        </w:rPr>
        <w:t xml:space="preserve"> </w:t>
      </w:r>
      <w:r w:rsidR="00D8109F">
        <w:rPr>
          <w:rFonts w:eastAsia="等线"/>
          <w:lang w:val="en-US" w:eastAsia="zh-CN"/>
        </w:rPr>
        <w:t xml:space="preserve">Therefore, </w:t>
      </w:r>
      <w:r w:rsidR="00131EFF">
        <w:rPr>
          <w:rFonts w:eastAsia="等线"/>
          <w:lang w:val="en-US" w:eastAsia="zh-CN"/>
        </w:rPr>
        <w:t>the detail</w:t>
      </w:r>
      <w:r w:rsidR="00FC1A36">
        <w:rPr>
          <w:rFonts w:eastAsia="等线"/>
          <w:lang w:val="en-US" w:eastAsia="zh-CN"/>
        </w:rPr>
        <w:t>s</w:t>
      </w:r>
      <w:r w:rsidR="00131EFF">
        <w:rPr>
          <w:rFonts w:eastAsia="等线"/>
          <w:lang w:val="en-US" w:eastAsia="zh-CN"/>
        </w:rPr>
        <w:t xml:space="preserve"> could follow the design in agenda </w:t>
      </w:r>
      <w:r w:rsidR="00D82199">
        <w:rPr>
          <w:rFonts w:eastAsia="等线"/>
          <w:lang w:val="en-US" w:eastAsia="zh-CN"/>
        </w:rPr>
        <w:t xml:space="preserve">item </w:t>
      </w:r>
      <w:r w:rsidR="00131EFF">
        <w:rPr>
          <w:rFonts w:eastAsia="等线"/>
          <w:lang w:val="en-US" w:eastAsia="zh-CN"/>
        </w:rPr>
        <w:t>9.3.1</w:t>
      </w:r>
      <w:r w:rsidR="00D8109F">
        <w:rPr>
          <w:bCs/>
          <w:lang w:eastAsia="ko-KR"/>
        </w:rPr>
        <w:t xml:space="preserve">. </w:t>
      </w:r>
    </w:p>
    <w:p w14:paraId="7274D615" w14:textId="4AA7AF33" w:rsidR="00F647D0" w:rsidRPr="00070D6E" w:rsidRDefault="00B9509D" w:rsidP="00831630">
      <w:pPr>
        <w:jc w:val="both"/>
        <w:rPr>
          <w:rFonts w:eastAsia="等线"/>
          <w:b/>
          <w:lang w:val="en-US" w:eastAsia="zh-CN"/>
        </w:rPr>
      </w:pPr>
      <w:r>
        <w:rPr>
          <w:b/>
          <w:lang w:eastAsia="ko-KR"/>
        </w:rPr>
        <w:t>Proposal 1</w:t>
      </w:r>
      <w:r w:rsidR="00F647D0" w:rsidRPr="009C5EAA">
        <w:rPr>
          <w:b/>
          <w:lang w:eastAsia="ko-KR"/>
        </w:rPr>
        <w:t xml:space="preserve">: </w:t>
      </w:r>
      <w:r w:rsidR="00C77DCF">
        <w:rPr>
          <w:b/>
          <w:lang w:eastAsia="ko-KR"/>
        </w:rPr>
        <w:t>For</w:t>
      </w:r>
      <w:r w:rsidR="00AD034B">
        <w:rPr>
          <w:b/>
          <w:lang w:eastAsia="ko-KR"/>
        </w:rPr>
        <w:t xml:space="preserve"> random access for </w:t>
      </w:r>
      <w:r w:rsidR="00C77DCF">
        <w:rPr>
          <w:b/>
          <w:lang w:eastAsia="ko-KR"/>
        </w:rPr>
        <w:t xml:space="preserve">SBFD aware UEs, </w:t>
      </w:r>
      <w:r w:rsidR="00F647D0" w:rsidRPr="009C5EAA">
        <w:rPr>
          <w:b/>
          <w:lang w:eastAsia="ko-KR"/>
        </w:rPr>
        <w:t>Msg2/Msg4</w:t>
      </w:r>
      <w:r w:rsidR="009B3D5F">
        <w:rPr>
          <w:b/>
          <w:lang w:eastAsia="ko-KR"/>
        </w:rPr>
        <w:t xml:space="preserve"> can be received in the DL subband of S</w:t>
      </w:r>
      <w:r w:rsidR="00F30A06">
        <w:rPr>
          <w:b/>
          <w:lang w:eastAsia="ko-KR"/>
        </w:rPr>
        <w:t>BFD</w:t>
      </w:r>
      <w:r w:rsidR="009B3D5F">
        <w:rPr>
          <w:b/>
          <w:lang w:eastAsia="ko-KR"/>
        </w:rPr>
        <w:t xml:space="preserve"> symbols </w:t>
      </w:r>
      <w:r w:rsidR="00F647D0" w:rsidRPr="00070D6E">
        <w:rPr>
          <w:b/>
          <w:lang w:eastAsia="ko-KR"/>
        </w:rPr>
        <w:t xml:space="preserve">and Msg3 </w:t>
      </w:r>
      <w:r w:rsidR="009B3D5F">
        <w:rPr>
          <w:b/>
          <w:lang w:eastAsia="ko-KR"/>
        </w:rPr>
        <w:t>can</w:t>
      </w:r>
      <w:r w:rsidR="004C61F5">
        <w:rPr>
          <w:b/>
          <w:lang w:eastAsia="ko-KR"/>
        </w:rPr>
        <w:t xml:space="preserve"> be </w:t>
      </w:r>
      <w:r w:rsidR="009B3D5F">
        <w:rPr>
          <w:b/>
          <w:lang w:eastAsia="ko-KR"/>
        </w:rPr>
        <w:t xml:space="preserve">transmitted in the UL subband. </w:t>
      </w:r>
    </w:p>
    <w:p w14:paraId="31404226" w14:textId="042B7749" w:rsidR="002B5959" w:rsidRDefault="004C61F5" w:rsidP="009C5EAA">
      <w:pPr>
        <w:jc w:val="both"/>
        <w:rPr>
          <w:rFonts w:eastAsia="等线"/>
          <w:b/>
          <w:bCs/>
          <w:lang w:eastAsia="zh-CN"/>
        </w:rPr>
      </w:pPr>
      <w:r>
        <w:rPr>
          <w:rFonts w:eastAsia="等线"/>
          <w:lang w:val="en-US" w:eastAsia="zh-CN"/>
        </w:rPr>
        <w:t>Besides</w:t>
      </w:r>
      <w:r w:rsidR="00D13D45">
        <w:rPr>
          <w:rFonts w:eastAsia="等线"/>
          <w:lang w:val="en-US" w:eastAsia="zh-CN"/>
        </w:rPr>
        <w:t xml:space="preserve"> Msg2/3/4, Msg1 transmission in the UL subband should also be supported. This is beneficial in terms of latency reduction.</w:t>
      </w:r>
      <w:r w:rsidR="00D01739">
        <w:rPr>
          <w:rFonts w:eastAsia="等线"/>
          <w:lang w:val="en-US" w:eastAsia="zh-CN"/>
        </w:rPr>
        <w:t xml:space="preserve"> The </w:t>
      </w:r>
      <w:r w:rsidR="008065D3" w:rsidRPr="003E0D9F">
        <w:rPr>
          <w:rFonts w:eastAsia="Malgun Gothic"/>
          <w:lang w:val="en-US" w:eastAsia="ko-KR"/>
        </w:rPr>
        <w:t>SBFD aware U</w:t>
      </w:r>
      <w:r w:rsidR="008065D3">
        <w:rPr>
          <w:rFonts w:eastAsia="Malgun Gothic"/>
          <w:lang w:val="en-US" w:eastAsia="ko-KR"/>
        </w:rPr>
        <w:t>E</w:t>
      </w:r>
      <w:r w:rsidR="008065D3" w:rsidRPr="003E0D9F">
        <w:rPr>
          <w:rFonts w:eastAsia="Malgun Gothic"/>
          <w:lang w:val="en-US" w:eastAsia="ko-KR"/>
        </w:rPr>
        <w:t>s</w:t>
      </w:r>
      <w:r w:rsidR="008065D3">
        <w:rPr>
          <w:rFonts w:eastAsia="等线"/>
          <w:lang w:val="en-US" w:eastAsia="zh-CN"/>
        </w:rPr>
        <w:t xml:space="preserve"> should </w:t>
      </w:r>
      <w:r w:rsidR="009B674F">
        <w:rPr>
          <w:rFonts w:eastAsia="等线"/>
          <w:lang w:val="en-US" w:eastAsia="zh-CN"/>
        </w:rPr>
        <w:t xml:space="preserve">be provided with </w:t>
      </w:r>
      <w:r w:rsidR="008065D3">
        <w:rPr>
          <w:rFonts w:eastAsia="等线"/>
          <w:lang w:val="en-US" w:eastAsia="zh-CN"/>
        </w:rPr>
        <w:t>configuration</w:t>
      </w:r>
      <w:r w:rsidR="00831630">
        <w:rPr>
          <w:rFonts w:eastAsia="等线"/>
          <w:lang w:val="en-US" w:eastAsia="zh-CN"/>
        </w:rPr>
        <w:t>s</w:t>
      </w:r>
      <w:r w:rsidR="008065D3">
        <w:rPr>
          <w:rFonts w:eastAsia="等线"/>
          <w:lang w:val="en-US" w:eastAsia="zh-CN"/>
        </w:rPr>
        <w:t xml:space="preserve"> </w:t>
      </w:r>
      <w:r w:rsidR="007265CB">
        <w:rPr>
          <w:rFonts w:eastAsia="等线"/>
          <w:lang w:val="en-US" w:eastAsia="zh-CN"/>
        </w:rPr>
        <w:t xml:space="preserve">to determine valid ROs </w:t>
      </w:r>
      <w:r w:rsidR="008065D3">
        <w:rPr>
          <w:rFonts w:eastAsia="等线"/>
          <w:lang w:val="en-US" w:eastAsia="zh-CN"/>
        </w:rPr>
        <w:t xml:space="preserve">in </w:t>
      </w:r>
      <w:r w:rsidR="007E0E00">
        <w:rPr>
          <w:rFonts w:eastAsia="等线"/>
          <w:lang w:val="en-US" w:eastAsia="zh-CN"/>
        </w:rPr>
        <w:t xml:space="preserve">UL subband </w:t>
      </w:r>
      <w:r w:rsidR="00D01739">
        <w:rPr>
          <w:rFonts w:eastAsia="等线"/>
          <w:lang w:val="en-US" w:eastAsia="zh-CN"/>
        </w:rPr>
        <w:t xml:space="preserve">in the </w:t>
      </w:r>
      <w:r w:rsidR="008065D3">
        <w:rPr>
          <w:rFonts w:eastAsia="等线"/>
          <w:lang w:val="en-US" w:eastAsia="zh-CN"/>
        </w:rPr>
        <w:t>SBFD symbol</w:t>
      </w:r>
      <w:r w:rsidR="00D01739">
        <w:rPr>
          <w:rFonts w:eastAsia="等线"/>
          <w:lang w:val="en-US" w:eastAsia="zh-CN"/>
        </w:rPr>
        <w:t>s</w:t>
      </w:r>
      <w:r w:rsidR="00B2260E">
        <w:rPr>
          <w:rFonts w:eastAsia="等线"/>
          <w:lang w:val="en-US" w:eastAsia="zh-CN"/>
        </w:rPr>
        <w:t>. The configurations may</w:t>
      </w:r>
      <w:r w:rsidR="008065D3">
        <w:rPr>
          <w:rFonts w:eastAsia="等线"/>
          <w:lang w:val="en-US" w:eastAsia="zh-CN"/>
        </w:rPr>
        <w:t xml:space="preserve"> </w:t>
      </w:r>
      <w:r w:rsidR="008065D3">
        <w:rPr>
          <w:rFonts w:eastAsiaTheme="minorEastAsia"/>
          <w:lang w:val="en-US" w:eastAsia="zh-CN"/>
        </w:rPr>
        <w:t>includ</w:t>
      </w:r>
      <w:r w:rsidR="00B2260E">
        <w:rPr>
          <w:rFonts w:eastAsiaTheme="minorEastAsia"/>
          <w:lang w:val="en-US" w:eastAsia="zh-CN"/>
        </w:rPr>
        <w:t>e</w:t>
      </w:r>
      <w:r w:rsidR="008065D3">
        <w:rPr>
          <w:rFonts w:eastAsiaTheme="minorEastAsia"/>
          <w:lang w:val="en-US" w:eastAsia="zh-CN"/>
        </w:rPr>
        <w:t xml:space="preserve"> </w:t>
      </w:r>
      <w:r w:rsidR="004611EA">
        <w:rPr>
          <w:rFonts w:eastAsiaTheme="minorEastAsia"/>
          <w:lang w:val="en-US" w:eastAsia="zh-CN"/>
        </w:rPr>
        <w:t xml:space="preserve">e.g., </w:t>
      </w:r>
      <w:r w:rsidR="008065D3">
        <w:rPr>
          <w:rFonts w:eastAsiaTheme="minorEastAsia"/>
          <w:lang w:val="en-US" w:eastAsia="zh-CN"/>
        </w:rPr>
        <w:t>PRACH slot</w:t>
      </w:r>
      <w:r w:rsidR="004611EA">
        <w:rPr>
          <w:rFonts w:eastAsiaTheme="minorEastAsia"/>
          <w:lang w:val="en-US" w:eastAsia="zh-CN"/>
        </w:rPr>
        <w:t xml:space="preserve"> configuration</w:t>
      </w:r>
      <w:r w:rsidR="008065D3">
        <w:rPr>
          <w:rFonts w:eastAsiaTheme="minorEastAsia"/>
          <w:lang w:val="en-US" w:eastAsia="zh-CN"/>
        </w:rPr>
        <w:t>, time domain resource and frequency domain resource</w:t>
      </w:r>
      <w:r w:rsidR="00831630">
        <w:rPr>
          <w:rFonts w:eastAsiaTheme="minorEastAsia"/>
          <w:lang w:val="en-US" w:eastAsia="zh-CN"/>
        </w:rPr>
        <w:t xml:space="preserve"> of</w:t>
      </w:r>
      <w:r w:rsidR="008B6A9F">
        <w:rPr>
          <w:rFonts w:eastAsiaTheme="minorEastAsia"/>
          <w:lang w:val="en-US" w:eastAsia="zh-CN"/>
        </w:rPr>
        <w:t xml:space="preserve"> the</w:t>
      </w:r>
      <w:r w:rsidR="00831630">
        <w:rPr>
          <w:rFonts w:eastAsiaTheme="minorEastAsia"/>
          <w:lang w:val="en-US" w:eastAsia="zh-CN"/>
        </w:rPr>
        <w:t xml:space="preserve"> RO</w:t>
      </w:r>
      <w:r w:rsidR="008B6A9F">
        <w:rPr>
          <w:rFonts w:eastAsiaTheme="minorEastAsia"/>
          <w:lang w:val="en-US" w:eastAsia="zh-CN"/>
        </w:rPr>
        <w:t>s</w:t>
      </w:r>
      <w:r w:rsidR="007051F6">
        <w:rPr>
          <w:rFonts w:eastAsiaTheme="minorEastAsia"/>
          <w:lang w:val="en-US" w:eastAsia="zh-CN"/>
        </w:rPr>
        <w:t xml:space="preserve">. </w:t>
      </w:r>
      <w:r w:rsidR="008B6A9F">
        <w:rPr>
          <w:rFonts w:eastAsiaTheme="minorEastAsia"/>
          <w:lang w:val="en-US" w:eastAsia="zh-CN"/>
        </w:rPr>
        <w:t>The configuration may be either in</w:t>
      </w:r>
      <w:r w:rsidR="007051F6">
        <w:rPr>
          <w:rFonts w:eastAsia="等线"/>
          <w:lang w:val="en-US" w:eastAsia="zh-CN"/>
        </w:rPr>
        <w:t xml:space="preserve"> SIB signaling or UE specific signaling</w:t>
      </w:r>
      <w:r w:rsidR="008B6A9F">
        <w:rPr>
          <w:rFonts w:eastAsia="等线"/>
          <w:lang w:val="en-US" w:eastAsia="zh-CN"/>
        </w:rPr>
        <w:t xml:space="preserve">, which is FFS. </w:t>
      </w:r>
      <w:r w:rsidR="00785B24">
        <w:rPr>
          <w:rFonts w:eastAsia="等线"/>
          <w:lang w:val="en-US" w:eastAsia="zh-CN"/>
        </w:rPr>
        <w:t xml:space="preserve"> </w:t>
      </w:r>
    </w:p>
    <w:p w14:paraId="4D64849A" w14:textId="7E752959" w:rsidR="00831630" w:rsidRPr="00831630" w:rsidRDefault="00F647D0" w:rsidP="009C5EAA">
      <w:pPr>
        <w:rPr>
          <w:lang w:eastAsia="zh-CN"/>
        </w:rPr>
      </w:pPr>
      <w:r>
        <w:rPr>
          <w:rFonts w:eastAsia="等线"/>
          <w:b/>
          <w:bCs/>
          <w:lang w:eastAsia="zh-CN"/>
        </w:rPr>
        <w:t xml:space="preserve">Proposal </w:t>
      </w:r>
      <w:r w:rsidR="00B9509D">
        <w:rPr>
          <w:rFonts w:eastAsia="等线"/>
          <w:b/>
          <w:bCs/>
          <w:lang w:eastAsia="zh-CN"/>
        </w:rPr>
        <w:t>2</w:t>
      </w:r>
      <w:r>
        <w:rPr>
          <w:rFonts w:eastAsia="等线"/>
          <w:b/>
          <w:bCs/>
          <w:lang w:eastAsia="zh-CN"/>
        </w:rPr>
        <w:t>:</w:t>
      </w:r>
      <w:r w:rsidR="00FD5A3D">
        <w:rPr>
          <w:rFonts w:eastAsia="等线"/>
          <w:b/>
          <w:bCs/>
          <w:lang w:eastAsia="zh-CN"/>
        </w:rPr>
        <w:t xml:space="preserve"> For SBFD aware UEs, </w:t>
      </w:r>
      <w:r w:rsidR="0035518C">
        <w:rPr>
          <w:rFonts w:eastAsia="等线"/>
          <w:b/>
          <w:bCs/>
          <w:lang w:eastAsia="zh-CN"/>
        </w:rPr>
        <w:t xml:space="preserve">ROs could be determined in the UL subband for </w:t>
      </w:r>
      <w:r w:rsidR="00FD5A3D">
        <w:rPr>
          <w:rFonts w:eastAsia="等线"/>
          <w:b/>
          <w:bCs/>
          <w:lang w:eastAsia="zh-CN"/>
        </w:rPr>
        <w:t xml:space="preserve">Msg1 </w:t>
      </w:r>
      <w:r w:rsidR="0035518C">
        <w:rPr>
          <w:rFonts w:eastAsia="等线"/>
          <w:b/>
          <w:bCs/>
          <w:lang w:eastAsia="zh-CN"/>
        </w:rPr>
        <w:t xml:space="preserve">transmission. </w:t>
      </w:r>
    </w:p>
    <w:bookmarkEnd w:id="5"/>
    <w:p w14:paraId="65B3245E" w14:textId="14DC3588" w:rsidR="003D60AB" w:rsidRDefault="008E3A44" w:rsidP="00CA35D6">
      <w:pPr>
        <w:jc w:val="both"/>
        <w:rPr>
          <w:lang w:val="en-US"/>
        </w:rPr>
      </w:pPr>
      <w:r>
        <w:rPr>
          <w:rFonts w:eastAsiaTheme="minorEastAsia"/>
          <w:lang w:val="en-US" w:eastAsia="zh-CN"/>
        </w:rPr>
        <w:t>Regarding the configurations for valid RO determination</w:t>
      </w:r>
      <w:r w:rsidR="00E15DA9">
        <w:rPr>
          <w:rFonts w:eastAsiaTheme="minorEastAsia"/>
          <w:lang w:val="en-US" w:eastAsia="zh-CN"/>
        </w:rPr>
        <w:t xml:space="preserve"> in UL subband</w:t>
      </w:r>
      <w:r>
        <w:rPr>
          <w:rFonts w:eastAsiaTheme="minorEastAsia"/>
          <w:lang w:val="en-US" w:eastAsia="zh-CN"/>
        </w:rPr>
        <w:t xml:space="preserve">, </w:t>
      </w:r>
      <w:r w:rsidR="00E15DA9">
        <w:rPr>
          <w:rFonts w:eastAsiaTheme="minorEastAsia"/>
          <w:lang w:val="en-US" w:eastAsia="zh-CN"/>
        </w:rPr>
        <w:t>one mechanism is to introduce separate configurations, f</w:t>
      </w:r>
      <w:r w:rsidR="00C37B7C" w:rsidRPr="00C37B7C">
        <w:rPr>
          <w:rFonts w:eastAsiaTheme="minorEastAsia"/>
          <w:lang w:val="en-US" w:eastAsia="zh-CN"/>
        </w:rPr>
        <w:t>or example,</w:t>
      </w:r>
      <w:r w:rsidR="00C37B7C" w:rsidRPr="00C37B7C">
        <w:rPr>
          <w:lang w:val="en-US"/>
        </w:rPr>
        <w:t xml:space="preserve"> </w:t>
      </w:r>
      <w:r w:rsidR="009F6E26">
        <w:rPr>
          <w:lang w:val="en-US"/>
        </w:rPr>
        <w:t xml:space="preserve">separate </w:t>
      </w:r>
      <w:r w:rsidR="00C37B7C" w:rsidRPr="00C37B7C">
        <w:rPr>
          <w:lang w:val="en-US"/>
        </w:rPr>
        <w:t xml:space="preserve">PRACH configuration index and/or frequency domain RO configurations </w:t>
      </w:r>
      <w:r w:rsidR="009F6E26">
        <w:rPr>
          <w:lang w:val="en-US"/>
        </w:rPr>
        <w:t>to</w:t>
      </w:r>
      <w:r w:rsidR="007C45BB">
        <w:rPr>
          <w:lang w:val="en-US"/>
        </w:rPr>
        <w:t xml:space="preserve"> </w:t>
      </w:r>
      <w:r w:rsidR="00CA35D6">
        <w:rPr>
          <w:lang w:val="en-US"/>
        </w:rPr>
        <w:t>guarantee</w:t>
      </w:r>
      <w:r w:rsidR="007C45BB">
        <w:rPr>
          <w:lang w:val="en-US"/>
        </w:rPr>
        <w:t xml:space="preserve"> the ROs </w:t>
      </w:r>
      <w:r w:rsidR="009F6E26">
        <w:rPr>
          <w:lang w:val="en-US"/>
        </w:rPr>
        <w:t xml:space="preserve">are </w:t>
      </w:r>
      <w:r w:rsidR="007C45BB">
        <w:rPr>
          <w:lang w:val="en-US"/>
        </w:rPr>
        <w:t xml:space="preserve">within the configured UL </w:t>
      </w:r>
      <w:r w:rsidR="00CA35D6">
        <w:rPr>
          <w:lang w:val="en-US"/>
        </w:rPr>
        <w:t>subband</w:t>
      </w:r>
      <w:r w:rsidR="007C45BB">
        <w:rPr>
          <w:lang w:val="en-US"/>
        </w:rPr>
        <w:t>.</w:t>
      </w:r>
      <w:r w:rsidR="00BD6674">
        <w:rPr>
          <w:lang w:val="en-US"/>
        </w:rPr>
        <w:t xml:space="preserve"> </w:t>
      </w:r>
      <w:r w:rsidR="00C13FF4">
        <w:rPr>
          <w:lang w:val="en-US"/>
        </w:rPr>
        <w:t xml:space="preserve"> This mechanism allows flexible RO configurations in the UL subband </w:t>
      </w:r>
      <w:r w:rsidR="00CF40ED">
        <w:rPr>
          <w:lang w:val="en-US"/>
        </w:rPr>
        <w:t>and should be supported.</w:t>
      </w:r>
      <w:r w:rsidR="00C13FF4">
        <w:rPr>
          <w:lang w:val="en-US"/>
        </w:rPr>
        <w:t xml:space="preserve"> </w:t>
      </w:r>
    </w:p>
    <w:p w14:paraId="76D61069" w14:textId="7DCC0975" w:rsidR="005822D2" w:rsidRPr="00CA35D6" w:rsidRDefault="00CA35D6" w:rsidP="00710686">
      <w:pPr>
        <w:jc w:val="both"/>
        <w:rPr>
          <w:rFonts w:eastAsia="等线"/>
          <w:b/>
          <w:bCs/>
          <w:lang w:val="en-US" w:eastAsia="zh-CN"/>
        </w:rPr>
      </w:pPr>
      <w:r w:rsidRPr="00831630">
        <w:rPr>
          <w:rFonts w:eastAsia="等线"/>
          <w:b/>
          <w:bCs/>
          <w:lang w:eastAsia="zh-CN"/>
        </w:rPr>
        <w:t xml:space="preserve">Proposal </w:t>
      </w:r>
      <w:r w:rsidR="00B9509D">
        <w:rPr>
          <w:rFonts w:eastAsia="等线"/>
          <w:b/>
          <w:bCs/>
          <w:lang w:eastAsia="zh-CN"/>
        </w:rPr>
        <w:t>3</w:t>
      </w:r>
      <w:r w:rsidRPr="00831630">
        <w:rPr>
          <w:rFonts w:eastAsia="等线"/>
          <w:b/>
          <w:bCs/>
          <w:lang w:eastAsia="zh-CN"/>
        </w:rPr>
        <w:t xml:space="preserve">: </w:t>
      </w:r>
      <w:r w:rsidR="00CF40ED">
        <w:rPr>
          <w:rFonts w:eastAsia="等线"/>
          <w:b/>
          <w:bCs/>
          <w:lang w:eastAsia="zh-CN"/>
        </w:rPr>
        <w:t xml:space="preserve">Support to introduce separate </w:t>
      </w:r>
      <w:r w:rsidRPr="00CA35D6">
        <w:rPr>
          <w:rFonts w:eastAsia="等线"/>
          <w:b/>
          <w:bCs/>
          <w:lang w:val="en-US" w:eastAsia="zh-CN"/>
        </w:rPr>
        <w:t>RO configurations</w:t>
      </w:r>
      <w:r>
        <w:rPr>
          <w:rFonts w:eastAsia="等线"/>
          <w:b/>
          <w:bCs/>
          <w:lang w:val="en-US" w:eastAsia="zh-CN"/>
        </w:rPr>
        <w:t xml:space="preserve"> </w:t>
      </w:r>
      <w:r w:rsidR="00C04777">
        <w:rPr>
          <w:rFonts w:eastAsia="等线"/>
          <w:b/>
          <w:bCs/>
          <w:lang w:val="en-US" w:eastAsia="zh-CN"/>
        </w:rPr>
        <w:t>for</w:t>
      </w:r>
      <w:r w:rsidR="00CF40ED">
        <w:rPr>
          <w:rFonts w:eastAsia="等线"/>
          <w:b/>
          <w:bCs/>
          <w:lang w:val="en-US" w:eastAsia="zh-CN"/>
        </w:rPr>
        <w:t xml:space="preserve"> determining valid ROs in the UL subband. </w:t>
      </w:r>
    </w:p>
    <w:p w14:paraId="04D80BFC" w14:textId="1793D74D" w:rsidR="005017D1" w:rsidRDefault="00075564" w:rsidP="006A6F5C">
      <w:pPr>
        <w:jc w:val="both"/>
        <w:rPr>
          <w:rFonts w:eastAsia="等线"/>
          <w:lang w:eastAsia="zh-CN"/>
        </w:rPr>
      </w:pPr>
      <w:r>
        <w:rPr>
          <w:rFonts w:eastAsiaTheme="minorEastAsia"/>
          <w:lang w:val="en-US" w:eastAsia="zh-CN"/>
        </w:rPr>
        <w:t xml:space="preserve">With </w:t>
      </w:r>
      <w:r w:rsidR="0044755F">
        <w:rPr>
          <w:rFonts w:eastAsiaTheme="minorEastAsia"/>
          <w:lang w:val="en-US" w:eastAsia="zh-CN"/>
        </w:rPr>
        <w:t>the</w:t>
      </w:r>
      <w:r>
        <w:rPr>
          <w:rFonts w:eastAsiaTheme="minorEastAsia"/>
          <w:lang w:val="en-US" w:eastAsia="zh-CN"/>
        </w:rPr>
        <w:t xml:space="preserve"> determined </w:t>
      </w:r>
      <w:r w:rsidR="0044755F">
        <w:rPr>
          <w:rFonts w:eastAsiaTheme="minorEastAsia"/>
          <w:lang w:val="en-US" w:eastAsia="zh-CN"/>
        </w:rPr>
        <w:t xml:space="preserve">separate </w:t>
      </w:r>
      <w:r>
        <w:rPr>
          <w:rFonts w:eastAsiaTheme="minorEastAsia"/>
          <w:lang w:val="en-US" w:eastAsia="zh-CN"/>
        </w:rPr>
        <w:t>ROs</w:t>
      </w:r>
      <w:r w:rsidR="001811EC">
        <w:rPr>
          <w:rFonts w:eastAsiaTheme="minorEastAsia"/>
          <w:lang w:val="en-US" w:eastAsia="zh-CN"/>
        </w:rPr>
        <w:t xml:space="preserve"> in the UL subband</w:t>
      </w:r>
      <w:r>
        <w:rPr>
          <w:rFonts w:eastAsiaTheme="minorEastAsia"/>
          <w:lang w:val="en-US" w:eastAsia="zh-CN"/>
        </w:rPr>
        <w:t xml:space="preserve">, </w:t>
      </w:r>
      <w:r w:rsidR="001811EC">
        <w:rPr>
          <w:rFonts w:eastAsiaTheme="minorEastAsia"/>
          <w:lang w:val="en-US" w:eastAsia="zh-CN"/>
        </w:rPr>
        <w:t xml:space="preserve">the </w:t>
      </w:r>
      <w:r w:rsidR="005017D1">
        <w:rPr>
          <w:rFonts w:eastAsia="等线"/>
          <w:lang w:eastAsia="zh-CN"/>
        </w:rPr>
        <w:t xml:space="preserve">SSB to RO mapping </w:t>
      </w:r>
      <w:r w:rsidR="001811EC">
        <w:rPr>
          <w:rFonts w:eastAsia="等线"/>
          <w:lang w:eastAsia="zh-CN"/>
        </w:rPr>
        <w:t xml:space="preserve">could be either </w:t>
      </w:r>
      <w:r w:rsidR="003D60AB">
        <w:t>separate</w:t>
      </w:r>
      <w:r w:rsidR="001811EC">
        <w:t>ly</w:t>
      </w:r>
      <w:r w:rsidR="003D60AB">
        <w:t xml:space="preserve"> or joint</w:t>
      </w:r>
      <w:r w:rsidR="001811EC">
        <w:t>ly performed for the ROs determined in the SBFD symbols and non-SBFD symbols</w:t>
      </w:r>
      <w:r w:rsidR="003D60AB">
        <w:t>.</w:t>
      </w:r>
      <w:r w:rsidR="005017D1">
        <w:rPr>
          <w:rFonts w:eastAsia="等线" w:hint="eastAsia"/>
          <w:lang w:eastAsia="zh-CN"/>
        </w:rPr>
        <w:t xml:space="preserve"> </w:t>
      </w:r>
      <w:r w:rsidR="003D60AB">
        <w:rPr>
          <w:rFonts w:eastAsia="等线"/>
          <w:lang w:eastAsia="zh-CN"/>
        </w:rPr>
        <w:t xml:space="preserve">For separate SSB to RO mapping, </w:t>
      </w:r>
      <w:r w:rsidR="005017D1">
        <w:rPr>
          <w:rFonts w:eastAsia="等线"/>
          <w:lang w:eastAsia="zh-CN"/>
        </w:rPr>
        <w:t xml:space="preserve">although </w:t>
      </w:r>
      <w:r w:rsidR="003D60AB">
        <w:rPr>
          <w:rFonts w:eastAsia="等线"/>
          <w:lang w:eastAsia="zh-CN"/>
        </w:rPr>
        <w:t>the legacy SSB to RO mapping rule could be reused</w:t>
      </w:r>
      <w:r w:rsidR="005017D1">
        <w:rPr>
          <w:rFonts w:eastAsia="等线"/>
          <w:lang w:eastAsia="zh-CN"/>
        </w:rPr>
        <w:t xml:space="preserve">, the drawback is that UE should </w:t>
      </w:r>
      <w:r w:rsidR="009E7561">
        <w:rPr>
          <w:rFonts w:eastAsia="等线"/>
          <w:lang w:eastAsia="zh-CN"/>
        </w:rPr>
        <w:t xml:space="preserve">maintain </w:t>
      </w:r>
      <w:r w:rsidR="005017D1">
        <w:rPr>
          <w:rFonts w:eastAsia="等线"/>
          <w:lang w:eastAsia="zh-CN"/>
        </w:rPr>
        <w:t xml:space="preserve">two mapping </w:t>
      </w:r>
      <w:r w:rsidR="003A35D1">
        <w:rPr>
          <w:rFonts w:eastAsia="等线"/>
          <w:lang w:eastAsia="zh-CN"/>
        </w:rPr>
        <w:t xml:space="preserve">relationships </w:t>
      </w:r>
      <w:r w:rsidR="005017D1">
        <w:rPr>
          <w:rFonts w:eastAsia="等线"/>
          <w:lang w:eastAsia="zh-CN"/>
        </w:rPr>
        <w:t>for SBFD symbol and non-SBFD</w:t>
      </w:r>
      <w:r w:rsidR="0003580D">
        <w:rPr>
          <w:rFonts w:eastAsia="等线"/>
          <w:lang w:eastAsia="zh-CN"/>
        </w:rPr>
        <w:t xml:space="preserve"> respectively</w:t>
      </w:r>
      <w:r w:rsidR="005017D1">
        <w:rPr>
          <w:rFonts w:eastAsia="等线"/>
          <w:lang w:eastAsia="zh-CN"/>
        </w:rPr>
        <w:t>, which would increase the implementation compl</w:t>
      </w:r>
      <w:r w:rsidR="000751D1">
        <w:rPr>
          <w:rFonts w:eastAsia="等线"/>
          <w:lang w:eastAsia="zh-CN"/>
        </w:rPr>
        <w:t>ex</w:t>
      </w:r>
      <w:r w:rsidR="005017D1">
        <w:rPr>
          <w:rFonts w:eastAsia="等线"/>
          <w:lang w:eastAsia="zh-CN"/>
        </w:rPr>
        <w:t>ity.</w:t>
      </w:r>
      <w:r w:rsidR="005017D1" w:rsidRPr="005017D1">
        <w:rPr>
          <w:rFonts w:eastAsia="等线"/>
          <w:lang w:eastAsia="zh-CN"/>
        </w:rPr>
        <w:t xml:space="preserve"> </w:t>
      </w:r>
      <w:r w:rsidR="005017D1">
        <w:rPr>
          <w:rFonts w:eastAsia="等线"/>
          <w:lang w:eastAsia="zh-CN"/>
        </w:rPr>
        <w:t xml:space="preserve">For joint SSB to RO mapping, </w:t>
      </w:r>
      <w:r w:rsidR="003A35D1">
        <w:rPr>
          <w:rFonts w:eastAsia="等线"/>
          <w:lang w:eastAsia="zh-CN"/>
        </w:rPr>
        <w:t xml:space="preserve">backward </w:t>
      </w:r>
      <w:r w:rsidR="005017D1" w:rsidRPr="007C3CCA">
        <w:rPr>
          <w:rFonts w:eastAsia="等线"/>
          <w:lang w:eastAsia="zh-CN"/>
        </w:rPr>
        <w:t xml:space="preserve">compatibility </w:t>
      </w:r>
      <w:r w:rsidR="003A35D1">
        <w:rPr>
          <w:rFonts w:eastAsia="等线"/>
          <w:lang w:eastAsia="zh-CN"/>
        </w:rPr>
        <w:t xml:space="preserve">should be guaranteed for the non-SBFD aware UEs when design the mapping rules. </w:t>
      </w:r>
    </w:p>
    <w:p w14:paraId="27E28C2E" w14:textId="7BAE3076" w:rsidR="005017D1" w:rsidRPr="00CA35D6" w:rsidRDefault="005017D1" w:rsidP="00710686">
      <w:pPr>
        <w:jc w:val="both"/>
        <w:rPr>
          <w:rFonts w:eastAsia="等线"/>
          <w:b/>
          <w:bCs/>
          <w:lang w:val="en-US" w:eastAsia="zh-CN"/>
        </w:rPr>
      </w:pPr>
      <w:r w:rsidRPr="00831630">
        <w:rPr>
          <w:rFonts w:eastAsia="等线"/>
          <w:b/>
          <w:bCs/>
          <w:lang w:eastAsia="zh-CN"/>
        </w:rPr>
        <w:t xml:space="preserve">Proposal </w:t>
      </w:r>
      <w:r w:rsidR="00B9509D">
        <w:rPr>
          <w:rFonts w:eastAsia="等线"/>
          <w:b/>
          <w:bCs/>
          <w:lang w:eastAsia="zh-CN"/>
        </w:rPr>
        <w:t>4</w:t>
      </w:r>
      <w:r w:rsidRPr="00831630">
        <w:rPr>
          <w:rFonts w:eastAsia="等线"/>
          <w:b/>
          <w:bCs/>
          <w:lang w:eastAsia="zh-CN"/>
        </w:rPr>
        <w:t xml:space="preserve">: </w:t>
      </w:r>
      <w:r w:rsidR="00235A7D">
        <w:rPr>
          <w:rFonts w:eastAsia="等线"/>
          <w:b/>
          <w:bCs/>
          <w:lang w:eastAsia="zh-CN"/>
        </w:rPr>
        <w:t>The SSB to RO association</w:t>
      </w:r>
      <w:r w:rsidR="00505F63">
        <w:rPr>
          <w:rFonts w:eastAsia="等线"/>
          <w:b/>
          <w:bCs/>
          <w:lang w:eastAsia="zh-CN"/>
        </w:rPr>
        <w:t xml:space="preserve"> could be either separately or jointly performed for the ROs determined in the SBFD symbols and non-SBFD symbols</w:t>
      </w:r>
      <w:r>
        <w:rPr>
          <w:rFonts w:eastAsia="等线"/>
          <w:b/>
          <w:bCs/>
          <w:lang w:val="en-US" w:eastAsia="zh-CN"/>
        </w:rPr>
        <w:t>.</w:t>
      </w:r>
    </w:p>
    <w:p w14:paraId="73C744D5" w14:textId="522962A6" w:rsidR="008E20DD" w:rsidRDefault="005017D1" w:rsidP="008E20DD">
      <w:pPr>
        <w:jc w:val="both"/>
        <w:rPr>
          <w:bCs/>
          <w:lang w:eastAsia="ko-KR"/>
        </w:rPr>
      </w:pPr>
      <w:r>
        <w:rPr>
          <w:rFonts w:eastAsia="等线"/>
          <w:lang w:val="en-US" w:eastAsia="zh-CN"/>
        </w:rPr>
        <w:t xml:space="preserve">As mentioned in </w:t>
      </w:r>
      <w:r>
        <w:rPr>
          <w:bCs/>
          <w:lang w:eastAsia="ko-KR"/>
        </w:rPr>
        <w:t>t</w:t>
      </w:r>
      <w:r>
        <w:rPr>
          <w:rFonts w:hint="eastAsia"/>
          <w:bCs/>
          <w:lang w:eastAsia="ko-KR"/>
        </w:rPr>
        <w:t>he objectives</w:t>
      </w:r>
      <w:r w:rsidR="008E20DD">
        <w:t xml:space="preserve">, </w:t>
      </w:r>
      <w:r w:rsidR="008E20DD">
        <w:rPr>
          <w:bCs/>
          <w:lang w:eastAsia="ko-KR"/>
        </w:rPr>
        <w:t>e</w:t>
      </w:r>
      <w:r w:rsidR="008E20DD" w:rsidRPr="008E20DD">
        <w:rPr>
          <w:bCs/>
          <w:lang w:eastAsia="ko-KR"/>
        </w:rPr>
        <w:t>nhancements on physical channels/signals and procedure across SBFD symbols and non-SBFD symbols in different slots</w:t>
      </w:r>
      <w:r w:rsidR="008E20DD">
        <w:rPr>
          <w:bCs/>
          <w:lang w:eastAsia="ko-KR"/>
        </w:rPr>
        <w:t xml:space="preserve"> are supported in Rel-19, </w:t>
      </w:r>
      <w:r w:rsidR="008E20DD" w:rsidRPr="008E20DD">
        <w:rPr>
          <w:bCs/>
          <w:lang w:eastAsia="ko-KR"/>
        </w:rPr>
        <w:t>where each transmission/reception within a slot has either all SBFD or all non-SBFD symbols</w:t>
      </w:r>
      <w:r w:rsidR="008E20DD">
        <w:rPr>
          <w:bCs/>
          <w:lang w:eastAsia="ko-KR"/>
        </w:rPr>
        <w:t xml:space="preserve">. Considering that PRACH repetition has been introduced in Rel-18, and PRACH repetition </w:t>
      </w:r>
      <w:r w:rsidR="008E20DD" w:rsidRPr="008E20DD">
        <w:rPr>
          <w:bCs/>
          <w:lang w:eastAsia="ko-KR"/>
        </w:rPr>
        <w:t xml:space="preserve">across SBFD symbols and non-SBFD symbols in different slots </w:t>
      </w:r>
      <w:r w:rsidR="00D51127">
        <w:rPr>
          <w:bCs/>
          <w:lang w:eastAsia="ko-KR"/>
        </w:rPr>
        <w:t xml:space="preserve">could </w:t>
      </w:r>
      <w:r w:rsidR="008E20DD">
        <w:rPr>
          <w:bCs/>
          <w:lang w:eastAsia="ko-KR"/>
        </w:rPr>
        <w:t>reduce the latency, we think the PRACH repetition across SBFD symbol and non-SBFD symbol should also be supported in Rel-19</w:t>
      </w:r>
      <w:r w:rsidR="00C04777">
        <w:rPr>
          <w:bCs/>
          <w:lang w:eastAsia="ko-KR"/>
        </w:rPr>
        <w:t xml:space="preserve">. </w:t>
      </w:r>
    </w:p>
    <w:p w14:paraId="7DB6F6D5" w14:textId="34978702" w:rsidR="00C04777" w:rsidRPr="00CA35D6" w:rsidRDefault="00C04777" w:rsidP="00710686">
      <w:pPr>
        <w:jc w:val="both"/>
        <w:rPr>
          <w:rFonts w:eastAsia="等线"/>
          <w:b/>
          <w:bCs/>
          <w:lang w:val="en-US" w:eastAsia="zh-CN"/>
        </w:rPr>
      </w:pPr>
      <w:r w:rsidRPr="00831630">
        <w:rPr>
          <w:rFonts w:eastAsia="等线"/>
          <w:b/>
          <w:bCs/>
          <w:lang w:eastAsia="zh-CN"/>
        </w:rPr>
        <w:t xml:space="preserve">Proposal </w:t>
      </w:r>
      <w:r>
        <w:rPr>
          <w:rFonts w:eastAsia="等线"/>
          <w:b/>
          <w:bCs/>
          <w:lang w:eastAsia="zh-CN"/>
        </w:rPr>
        <w:t>5</w:t>
      </w:r>
      <w:r w:rsidRPr="00831630">
        <w:rPr>
          <w:rFonts w:eastAsia="等线"/>
          <w:b/>
          <w:bCs/>
          <w:lang w:eastAsia="zh-CN"/>
        </w:rPr>
        <w:t xml:space="preserve">: </w:t>
      </w:r>
      <w:r>
        <w:rPr>
          <w:rFonts w:eastAsia="等线"/>
          <w:b/>
          <w:bCs/>
          <w:lang w:eastAsia="zh-CN"/>
        </w:rPr>
        <w:t xml:space="preserve">PRACH transmission with repetitions across SBFD symbol and non-SBFD symbol should be supported in Rel-19. </w:t>
      </w:r>
    </w:p>
    <w:p w14:paraId="4F1F7B45" w14:textId="30A6E9C6" w:rsidR="00E800A0" w:rsidRPr="007B59C3" w:rsidRDefault="00E800A0" w:rsidP="00E800A0">
      <w:pPr>
        <w:outlineLvl w:val="1"/>
        <w:rPr>
          <w:rFonts w:ascii="Arial" w:hAnsi="Arial" w:cs="Arial"/>
          <w:b/>
          <w:bCs/>
          <w:sz w:val="21"/>
          <w:szCs w:val="21"/>
          <w:lang w:eastAsia="zh-CN"/>
        </w:rPr>
      </w:pPr>
      <w:r w:rsidRPr="007B59C3">
        <w:rPr>
          <w:rFonts w:ascii="Arial" w:hAnsi="Arial" w:cs="Arial"/>
          <w:b/>
          <w:bCs/>
          <w:sz w:val="21"/>
          <w:szCs w:val="21"/>
          <w:lang w:eastAsia="zh-CN"/>
        </w:rPr>
        <w:t>2.</w:t>
      </w:r>
      <w:r>
        <w:rPr>
          <w:rFonts w:ascii="Arial" w:hAnsi="Arial" w:cs="Arial"/>
          <w:b/>
          <w:bCs/>
          <w:sz w:val="21"/>
          <w:szCs w:val="21"/>
          <w:lang w:eastAsia="zh-CN"/>
        </w:rPr>
        <w:t>2</w:t>
      </w:r>
      <w:r w:rsidRPr="007B59C3">
        <w:rPr>
          <w:rFonts w:ascii="Arial" w:hAnsi="Arial" w:cs="Arial"/>
          <w:b/>
          <w:bCs/>
          <w:sz w:val="21"/>
          <w:szCs w:val="21"/>
          <w:lang w:val="en-US" w:eastAsia="zh-CN"/>
        </w:rPr>
        <w:t xml:space="preserve"> Discussion </w:t>
      </w:r>
      <w:r w:rsidRPr="007B59C3">
        <w:rPr>
          <w:rFonts w:ascii="Arial" w:hAnsi="Arial" w:cs="Arial"/>
          <w:b/>
          <w:bCs/>
          <w:sz w:val="21"/>
          <w:szCs w:val="21"/>
          <w:lang w:eastAsia="zh-CN"/>
        </w:rPr>
        <w:t xml:space="preserve">on </w:t>
      </w:r>
      <w:r w:rsidRPr="007B59C3">
        <w:rPr>
          <w:rFonts w:ascii="Arial" w:hAnsi="Arial" w:cs="Arial"/>
          <w:b/>
          <w:bCs/>
          <w:sz w:val="21"/>
          <w:szCs w:val="21"/>
          <w:lang w:val="en-US" w:eastAsia="zh-CN"/>
        </w:rPr>
        <w:t xml:space="preserve">SBFD operation </w:t>
      </w:r>
      <w:r w:rsidRPr="00E800A0">
        <w:rPr>
          <w:rFonts w:ascii="Arial" w:hAnsi="Arial" w:cs="Arial"/>
          <w:b/>
          <w:bCs/>
          <w:sz w:val="21"/>
          <w:szCs w:val="21"/>
          <w:lang w:val="en-US" w:eastAsia="zh-CN"/>
        </w:rPr>
        <w:t xml:space="preserve">to support random access </w:t>
      </w:r>
      <w:r w:rsidRPr="007B59C3">
        <w:rPr>
          <w:rFonts w:ascii="Arial" w:hAnsi="Arial" w:cs="Arial"/>
          <w:b/>
          <w:bCs/>
          <w:sz w:val="21"/>
          <w:szCs w:val="21"/>
          <w:lang w:val="en-US" w:eastAsia="zh-CN"/>
        </w:rPr>
        <w:t xml:space="preserve">in </w:t>
      </w:r>
      <w:r w:rsidRPr="00E800A0">
        <w:rPr>
          <w:rFonts w:ascii="Arial" w:hAnsi="Arial" w:cs="Arial"/>
          <w:b/>
          <w:bCs/>
          <w:sz w:val="21"/>
          <w:szCs w:val="21"/>
          <w:lang w:val="en-US" w:eastAsia="zh-CN"/>
        </w:rPr>
        <w:t>RRC_IDLE/INACTIVE</w:t>
      </w:r>
      <w:r w:rsidRPr="007B59C3">
        <w:rPr>
          <w:rFonts w:ascii="Arial" w:hAnsi="Arial" w:cs="Arial"/>
          <w:b/>
          <w:bCs/>
          <w:sz w:val="21"/>
          <w:szCs w:val="21"/>
          <w:lang w:val="en-US" w:eastAsia="zh-CN"/>
        </w:rPr>
        <w:t xml:space="preserve"> mode</w:t>
      </w:r>
    </w:p>
    <w:p w14:paraId="6240C7E7" w14:textId="022F0024" w:rsidR="00133C6C" w:rsidRPr="009C5EAA" w:rsidRDefault="000751D1" w:rsidP="00246182">
      <w:pPr>
        <w:jc w:val="both"/>
        <w:rPr>
          <w:b/>
          <w:bCs/>
          <w:lang w:val="en-US" w:eastAsia="ja-JP"/>
        </w:rPr>
      </w:pPr>
      <w:r>
        <w:rPr>
          <w:lang w:eastAsia="ja-JP"/>
        </w:rPr>
        <w:t>R</w:t>
      </w:r>
      <w:r w:rsidR="00490460" w:rsidRPr="00490460">
        <w:rPr>
          <w:lang w:eastAsia="ja-JP"/>
        </w:rPr>
        <w:t>andom access in UL subband for UEs</w:t>
      </w:r>
      <w:r w:rsidR="00490460">
        <w:rPr>
          <w:lang w:eastAsia="ja-JP"/>
        </w:rPr>
        <w:t xml:space="preserve"> in</w:t>
      </w:r>
      <w:r w:rsidR="00490460" w:rsidRPr="00490460">
        <w:rPr>
          <w:lang w:eastAsia="ja-JP"/>
        </w:rPr>
        <w:t xml:space="preserve"> RRC_IDLE/INACTIVE mode should be supported in Rel-19</w:t>
      </w:r>
      <w:r>
        <w:rPr>
          <w:lang w:eastAsia="ja-JP"/>
        </w:rPr>
        <w:t>, at least if UL subband is indicated by SIB</w:t>
      </w:r>
      <w:r w:rsidR="00B477A5">
        <w:rPr>
          <w:lang w:eastAsia="ja-JP"/>
        </w:rPr>
        <w:t xml:space="preserve">. </w:t>
      </w:r>
      <w:r w:rsidR="007A3214">
        <w:rPr>
          <w:lang w:eastAsia="ja-JP"/>
        </w:rPr>
        <w:t xml:space="preserve">This is </w:t>
      </w:r>
      <w:r w:rsidR="00B477A5">
        <w:rPr>
          <w:lang w:eastAsia="ja-JP"/>
        </w:rPr>
        <w:t>beneficial in terms of latency reduction</w:t>
      </w:r>
      <w:r w:rsidR="008265E6">
        <w:rPr>
          <w:lang w:eastAsia="ja-JP"/>
        </w:rPr>
        <w:t xml:space="preserve"> for initial access.</w:t>
      </w:r>
      <w:r w:rsidR="00916D56">
        <w:rPr>
          <w:lang w:eastAsia="ja-JP"/>
        </w:rPr>
        <w:t xml:space="preserve"> </w:t>
      </w:r>
      <w:r>
        <w:rPr>
          <w:lang w:eastAsia="ja-JP"/>
        </w:rPr>
        <w:t xml:space="preserve">In order to reduce the specification impact, </w:t>
      </w:r>
      <w:r w:rsidR="008746FA">
        <w:rPr>
          <w:lang w:eastAsia="ja-JP"/>
        </w:rPr>
        <w:t>the UE behavior</w:t>
      </w:r>
      <w:r w:rsidR="001B69A5">
        <w:rPr>
          <w:lang w:eastAsia="ja-JP"/>
        </w:rPr>
        <w:t xml:space="preserve"> </w:t>
      </w:r>
      <w:r>
        <w:rPr>
          <w:lang w:eastAsia="ja-JP"/>
        </w:rPr>
        <w:t xml:space="preserve">can </w:t>
      </w:r>
      <w:r w:rsidR="001B69A5">
        <w:rPr>
          <w:lang w:eastAsia="ja-JP"/>
        </w:rPr>
        <w:t xml:space="preserve">be similar with </w:t>
      </w:r>
      <w:r>
        <w:rPr>
          <w:lang w:eastAsia="ja-JP"/>
        </w:rPr>
        <w:t xml:space="preserve">the case of </w:t>
      </w:r>
      <w:r w:rsidR="001B69A5">
        <w:rPr>
          <w:lang w:eastAsia="ja-JP"/>
        </w:rPr>
        <w:t xml:space="preserve">random access in UL subband for RRC CONNECTED UEs. </w:t>
      </w:r>
      <w:r w:rsidR="008746FA">
        <w:rPr>
          <w:lang w:eastAsia="ja-JP"/>
        </w:rPr>
        <w:t xml:space="preserve"> </w:t>
      </w:r>
    </w:p>
    <w:p w14:paraId="7F3E63BB" w14:textId="014C54DD" w:rsidR="000D2606" w:rsidRPr="000D2606" w:rsidRDefault="000D2606" w:rsidP="000D2606">
      <w:pPr>
        <w:jc w:val="both"/>
        <w:rPr>
          <w:rFonts w:eastAsia="等线"/>
          <w:b/>
          <w:bCs/>
          <w:lang w:eastAsia="zh-CN"/>
        </w:rPr>
      </w:pPr>
      <w:r w:rsidRPr="00831630">
        <w:rPr>
          <w:rFonts w:eastAsia="等线"/>
          <w:b/>
          <w:bCs/>
          <w:lang w:eastAsia="zh-CN"/>
        </w:rPr>
        <w:t xml:space="preserve">Proposal </w:t>
      </w:r>
      <w:r w:rsidR="00C04777">
        <w:rPr>
          <w:rFonts w:eastAsia="等线"/>
          <w:b/>
          <w:bCs/>
          <w:lang w:eastAsia="zh-CN"/>
        </w:rPr>
        <w:t>6</w:t>
      </w:r>
      <w:r w:rsidRPr="00831630">
        <w:rPr>
          <w:rFonts w:eastAsia="等线"/>
          <w:b/>
          <w:bCs/>
          <w:lang w:eastAsia="zh-CN"/>
        </w:rPr>
        <w:t>:</w:t>
      </w:r>
      <w:r w:rsidRPr="000D2606">
        <w:rPr>
          <w:rFonts w:eastAsia="等线"/>
          <w:b/>
          <w:bCs/>
          <w:lang w:eastAsia="zh-CN"/>
        </w:rPr>
        <w:t xml:space="preserve"> </w:t>
      </w:r>
      <w:r w:rsidR="00DF2CAE">
        <w:rPr>
          <w:rFonts w:eastAsia="等线"/>
          <w:b/>
          <w:bCs/>
          <w:lang w:eastAsia="zh-CN"/>
        </w:rPr>
        <w:t>R</w:t>
      </w:r>
      <w:r w:rsidRPr="000D2606">
        <w:rPr>
          <w:rFonts w:eastAsia="等线"/>
          <w:b/>
          <w:bCs/>
          <w:lang w:eastAsia="zh-CN"/>
        </w:rPr>
        <w:t xml:space="preserve">andom access in </w:t>
      </w:r>
      <w:r w:rsidR="00DF2CAE">
        <w:rPr>
          <w:rFonts w:eastAsia="等线"/>
          <w:b/>
          <w:bCs/>
          <w:lang w:eastAsia="zh-CN"/>
        </w:rPr>
        <w:t xml:space="preserve">UL subband for UEs </w:t>
      </w:r>
      <w:r w:rsidR="00490460">
        <w:rPr>
          <w:rFonts w:eastAsia="等线"/>
          <w:b/>
          <w:bCs/>
          <w:lang w:eastAsia="zh-CN"/>
        </w:rPr>
        <w:t xml:space="preserve">in </w:t>
      </w:r>
      <w:r w:rsidRPr="000D2606">
        <w:rPr>
          <w:rFonts w:eastAsia="等线"/>
          <w:b/>
          <w:bCs/>
          <w:lang w:eastAsia="zh-CN"/>
        </w:rPr>
        <w:t xml:space="preserve">RRC_IDLE/INACTIVE mode should be supported </w:t>
      </w:r>
      <w:r w:rsidRPr="000D2606">
        <w:rPr>
          <w:rFonts w:eastAsia="等线" w:hint="eastAsia"/>
          <w:b/>
          <w:bCs/>
          <w:lang w:eastAsia="zh-CN"/>
        </w:rPr>
        <w:t>in</w:t>
      </w:r>
      <w:r w:rsidRPr="000D2606">
        <w:rPr>
          <w:rFonts w:eastAsia="等线"/>
          <w:b/>
          <w:bCs/>
          <w:lang w:eastAsia="zh-CN"/>
        </w:rPr>
        <w:t xml:space="preserve"> Rel</w:t>
      </w:r>
      <w:r w:rsidRPr="000D2606">
        <w:rPr>
          <w:rFonts w:eastAsia="等线" w:hint="eastAsia"/>
          <w:b/>
          <w:bCs/>
          <w:lang w:eastAsia="zh-CN"/>
        </w:rPr>
        <w:t>-</w:t>
      </w:r>
      <w:r w:rsidRPr="000D2606">
        <w:rPr>
          <w:rFonts w:eastAsia="等线"/>
          <w:b/>
          <w:bCs/>
          <w:lang w:eastAsia="zh-CN"/>
        </w:rPr>
        <w:t>19</w:t>
      </w:r>
      <w:r w:rsidR="008B17A8">
        <w:rPr>
          <w:rFonts w:eastAsia="等线"/>
          <w:b/>
          <w:bCs/>
          <w:lang w:eastAsia="zh-CN"/>
        </w:rPr>
        <w:t>, at least in the case that</w:t>
      </w:r>
      <w:r w:rsidR="00246182">
        <w:rPr>
          <w:rFonts w:eastAsia="等线"/>
          <w:b/>
          <w:bCs/>
          <w:lang w:eastAsia="zh-CN"/>
        </w:rPr>
        <w:t xml:space="preserve"> UL subband configurations are provided in SIB. </w:t>
      </w:r>
    </w:p>
    <w:p w14:paraId="337CB1A7" w14:textId="77777777" w:rsidR="000D2606" w:rsidRPr="000D2606" w:rsidRDefault="000D2606" w:rsidP="00903E9E">
      <w:pPr>
        <w:jc w:val="both"/>
        <w:rPr>
          <w:lang w:val="en-US" w:eastAsia="ja-JP"/>
        </w:rPr>
      </w:pPr>
    </w:p>
    <w:p w14:paraId="63667731" w14:textId="48C86917" w:rsidR="00A70579" w:rsidRDefault="00306977" w:rsidP="007E12B7">
      <w:pPr>
        <w:pStyle w:val="1"/>
        <w:tabs>
          <w:tab w:val="num" w:pos="0"/>
        </w:tabs>
        <w:ind w:left="0" w:firstLine="0"/>
        <w:jc w:val="both"/>
        <w:rPr>
          <w:rFonts w:eastAsia="MS Mincho"/>
          <w:lang w:eastAsia="ja-JP"/>
        </w:rPr>
      </w:pPr>
      <w:r>
        <w:rPr>
          <w:rFonts w:eastAsia="MS Mincho"/>
          <w:lang w:eastAsia="ja-JP"/>
        </w:rPr>
        <w:t>Conclusion</w:t>
      </w:r>
    </w:p>
    <w:p w14:paraId="6CF77B06" w14:textId="1E6B5E8C"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 for on-demand SIB1</w:t>
      </w:r>
      <w:r w:rsidR="00850011">
        <w:rPr>
          <w:lang w:eastAsia="ja-JP"/>
        </w:rPr>
        <w:t>:</w:t>
      </w:r>
    </w:p>
    <w:p w14:paraId="384498C7" w14:textId="77777777" w:rsidR="001476F5" w:rsidRPr="00070D6E" w:rsidRDefault="001476F5" w:rsidP="001476F5">
      <w:pPr>
        <w:jc w:val="both"/>
        <w:rPr>
          <w:rFonts w:eastAsia="等线"/>
          <w:b/>
          <w:lang w:val="en-US" w:eastAsia="zh-CN"/>
        </w:rPr>
      </w:pPr>
      <w:r>
        <w:rPr>
          <w:b/>
          <w:lang w:eastAsia="ko-KR"/>
        </w:rPr>
        <w:t>Proposal 1</w:t>
      </w:r>
      <w:r w:rsidRPr="009C5EAA">
        <w:rPr>
          <w:b/>
          <w:lang w:eastAsia="ko-KR"/>
        </w:rPr>
        <w:t xml:space="preserve">: </w:t>
      </w:r>
      <w:r>
        <w:rPr>
          <w:b/>
          <w:lang w:eastAsia="ko-KR"/>
        </w:rPr>
        <w:t xml:space="preserve">For random access for SBFD aware UEs, </w:t>
      </w:r>
      <w:r w:rsidRPr="009C5EAA">
        <w:rPr>
          <w:b/>
          <w:lang w:eastAsia="ko-KR"/>
        </w:rPr>
        <w:t>Msg2/Msg4</w:t>
      </w:r>
      <w:r>
        <w:rPr>
          <w:b/>
          <w:lang w:eastAsia="ko-KR"/>
        </w:rPr>
        <w:t xml:space="preserve"> can be received in the DL subband of SBFD symbols </w:t>
      </w:r>
      <w:r w:rsidRPr="00070D6E">
        <w:rPr>
          <w:b/>
          <w:lang w:eastAsia="ko-KR"/>
        </w:rPr>
        <w:t xml:space="preserve">and Msg3 </w:t>
      </w:r>
      <w:r>
        <w:rPr>
          <w:b/>
          <w:lang w:eastAsia="ko-KR"/>
        </w:rPr>
        <w:t xml:space="preserve">can be transmitted in the UL subband. </w:t>
      </w:r>
    </w:p>
    <w:p w14:paraId="0700171E" w14:textId="77777777" w:rsidR="001476F5" w:rsidRPr="00831630" w:rsidRDefault="001476F5" w:rsidP="001476F5">
      <w:pPr>
        <w:rPr>
          <w:lang w:eastAsia="zh-CN"/>
        </w:rPr>
      </w:pPr>
      <w:r>
        <w:rPr>
          <w:rFonts w:eastAsia="等线"/>
          <w:b/>
          <w:bCs/>
          <w:lang w:eastAsia="zh-CN"/>
        </w:rPr>
        <w:t xml:space="preserve">Proposal 2: For SBFD aware UEs, ROs could be determined in the UL subband for Msg1 transmission. </w:t>
      </w:r>
    </w:p>
    <w:p w14:paraId="35D678EE" w14:textId="77777777" w:rsidR="001476F5" w:rsidRPr="00CA35D6" w:rsidRDefault="001476F5" w:rsidP="001476F5">
      <w:pPr>
        <w:jc w:val="both"/>
        <w:rPr>
          <w:rFonts w:eastAsia="等线"/>
          <w:b/>
          <w:bCs/>
          <w:lang w:val="en-US" w:eastAsia="zh-CN"/>
        </w:rPr>
      </w:pPr>
      <w:r w:rsidRPr="00831630">
        <w:rPr>
          <w:rFonts w:eastAsia="等线"/>
          <w:b/>
          <w:bCs/>
          <w:lang w:eastAsia="zh-CN"/>
        </w:rPr>
        <w:t xml:space="preserve">Proposal </w:t>
      </w:r>
      <w:r>
        <w:rPr>
          <w:rFonts w:eastAsia="等线"/>
          <w:b/>
          <w:bCs/>
          <w:lang w:eastAsia="zh-CN"/>
        </w:rPr>
        <w:t>3</w:t>
      </w:r>
      <w:r w:rsidRPr="00831630">
        <w:rPr>
          <w:rFonts w:eastAsia="等线"/>
          <w:b/>
          <w:bCs/>
          <w:lang w:eastAsia="zh-CN"/>
        </w:rPr>
        <w:t xml:space="preserve">: </w:t>
      </w:r>
      <w:r>
        <w:rPr>
          <w:rFonts w:eastAsia="等线"/>
          <w:b/>
          <w:bCs/>
          <w:lang w:eastAsia="zh-CN"/>
        </w:rPr>
        <w:t xml:space="preserve">Support to introduce separate </w:t>
      </w:r>
      <w:r w:rsidRPr="00CA35D6">
        <w:rPr>
          <w:rFonts w:eastAsia="等线"/>
          <w:b/>
          <w:bCs/>
          <w:lang w:val="en-US" w:eastAsia="zh-CN"/>
        </w:rPr>
        <w:t>RO configurations</w:t>
      </w:r>
      <w:r>
        <w:rPr>
          <w:rFonts w:eastAsia="等线"/>
          <w:b/>
          <w:bCs/>
          <w:lang w:val="en-US" w:eastAsia="zh-CN"/>
        </w:rPr>
        <w:t xml:space="preserve"> for determining valid ROs in the UL subband. </w:t>
      </w:r>
    </w:p>
    <w:p w14:paraId="50166CA2" w14:textId="77777777" w:rsidR="001476F5" w:rsidRPr="00CA35D6" w:rsidRDefault="001476F5" w:rsidP="001476F5">
      <w:pPr>
        <w:jc w:val="both"/>
        <w:rPr>
          <w:rFonts w:eastAsia="等线"/>
          <w:b/>
          <w:bCs/>
          <w:lang w:val="en-US" w:eastAsia="zh-CN"/>
        </w:rPr>
      </w:pPr>
      <w:r w:rsidRPr="00831630">
        <w:rPr>
          <w:rFonts w:eastAsia="等线"/>
          <w:b/>
          <w:bCs/>
          <w:lang w:eastAsia="zh-CN"/>
        </w:rPr>
        <w:t xml:space="preserve">Proposal </w:t>
      </w:r>
      <w:r>
        <w:rPr>
          <w:rFonts w:eastAsia="等线"/>
          <w:b/>
          <w:bCs/>
          <w:lang w:eastAsia="zh-CN"/>
        </w:rPr>
        <w:t>4</w:t>
      </w:r>
      <w:r w:rsidRPr="00831630">
        <w:rPr>
          <w:rFonts w:eastAsia="等线"/>
          <w:b/>
          <w:bCs/>
          <w:lang w:eastAsia="zh-CN"/>
        </w:rPr>
        <w:t xml:space="preserve">: </w:t>
      </w:r>
      <w:r>
        <w:rPr>
          <w:rFonts w:eastAsia="等线"/>
          <w:b/>
          <w:bCs/>
          <w:lang w:eastAsia="zh-CN"/>
        </w:rPr>
        <w:t>The SSB to RO association could be either separately or jointly performed for the ROs determined in the SBFD symbols and non-SBFD symbols</w:t>
      </w:r>
      <w:r>
        <w:rPr>
          <w:rFonts w:eastAsia="等线"/>
          <w:b/>
          <w:bCs/>
          <w:lang w:val="en-US" w:eastAsia="zh-CN"/>
        </w:rPr>
        <w:t>.</w:t>
      </w:r>
    </w:p>
    <w:p w14:paraId="7C11571C" w14:textId="77777777" w:rsidR="001476F5" w:rsidRPr="00CA35D6" w:rsidRDefault="001476F5" w:rsidP="001476F5">
      <w:pPr>
        <w:jc w:val="both"/>
        <w:rPr>
          <w:rFonts w:eastAsia="等线"/>
          <w:b/>
          <w:bCs/>
          <w:lang w:val="en-US" w:eastAsia="zh-CN"/>
        </w:rPr>
      </w:pPr>
      <w:r w:rsidRPr="00831630">
        <w:rPr>
          <w:rFonts w:eastAsia="等线"/>
          <w:b/>
          <w:bCs/>
          <w:lang w:eastAsia="zh-CN"/>
        </w:rPr>
        <w:t xml:space="preserve">Proposal </w:t>
      </w:r>
      <w:r>
        <w:rPr>
          <w:rFonts w:eastAsia="等线"/>
          <w:b/>
          <w:bCs/>
          <w:lang w:eastAsia="zh-CN"/>
        </w:rPr>
        <w:t>5</w:t>
      </w:r>
      <w:r w:rsidRPr="00831630">
        <w:rPr>
          <w:rFonts w:eastAsia="等线"/>
          <w:b/>
          <w:bCs/>
          <w:lang w:eastAsia="zh-CN"/>
        </w:rPr>
        <w:t xml:space="preserve">: </w:t>
      </w:r>
      <w:r>
        <w:rPr>
          <w:rFonts w:eastAsia="等线"/>
          <w:b/>
          <w:bCs/>
          <w:lang w:eastAsia="zh-CN"/>
        </w:rPr>
        <w:t xml:space="preserve">PRACH transmission with repetitions across SBFD symbol and non-SBFD symbol should be supported in Rel-19. </w:t>
      </w:r>
    </w:p>
    <w:p w14:paraId="1CF7F520" w14:textId="77777777" w:rsidR="001476F5" w:rsidRPr="000D2606" w:rsidRDefault="001476F5" w:rsidP="001476F5">
      <w:pPr>
        <w:jc w:val="both"/>
        <w:rPr>
          <w:rFonts w:eastAsia="等线"/>
          <w:b/>
          <w:bCs/>
          <w:lang w:eastAsia="zh-CN"/>
        </w:rPr>
      </w:pPr>
      <w:r w:rsidRPr="00831630">
        <w:rPr>
          <w:rFonts w:eastAsia="等线"/>
          <w:b/>
          <w:bCs/>
          <w:lang w:eastAsia="zh-CN"/>
        </w:rPr>
        <w:t xml:space="preserve">Proposal </w:t>
      </w:r>
      <w:r>
        <w:rPr>
          <w:rFonts w:eastAsia="等线"/>
          <w:b/>
          <w:bCs/>
          <w:lang w:eastAsia="zh-CN"/>
        </w:rPr>
        <w:t>6</w:t>
      </w:r>
      <w:r w:rsidRPr="00831630">
        <w:rPr>
          <w:rFonts w:eastAsia="等线"/>
          <w:b/>
          <w:bCs/>
          <w:lang w:eastAsia="zh-CN"/>
        </w:rPr>
        <w:t>:</w:t>
      </w:r>
      <w:r w:rsidRPr="000D2606">
        <w:rPr>
          <w:rFonts w:eastAsia="等线"/>
          <w:b/>
          <w:bCs/>
          <w:lang w:eastAsia="zh-CN"/>
        </w:rPr>
        <w:t xml:space="preserve"> </w:t>
      </w:r>
      <w:r>
        <w:rPr>
          <w:rFonts w:eastAsia="等线"/>
          <w:b/>
          <w:bCs/>
          <w:lang w:eastAsia="zh-CN"/>
        </w:rPr>
        <w:t>R</w:t>
      </w:r>
      <w:r w:rsidRPr="000D2606">
        <w:rPr>
          <w:rFonts w:eastAsia="等线"/>
          <w:b/>
          <w:bCs/>
          <w:lang w:eastAsia="zh-CN"/>
        </w:rPr>
        <w:t xml:space="preserve">andom access in </w:t>
      </w:r>
      <w:r>
        <w:rPr>
          <w:rFonts w:eastAsia="等线"/>
          <w:b/>
          <w:bCs/>
          <w:lang w:eastAsia="zh-CN"/>
        </w:rPr>
        <w:t xml:space="preserve">UL subband for UEs in </w:t>
      </w:r>
      <w:r w:rsidRPr="000D2606">
        <w:rPr>
          <w:rFonts w:eastAsia="等线"/>
          <w:b/>
          <w:bCs/>
          <w:lang w:eastAsia="zh-CN"/>
        </w:rPr>
        <w:t xml:space="preserve">RRC_IDLE/INACTIVE mode should be supported </w:t>
      </w:r>
      <w:r w:rsidRPr="000D2606">
        <w:rPr>
          <w:rFonts w:eastAsia="等线" w:hint="eastAsia"/>
          <w:b/>
          <w:bCs/>
          <w:lang w:eastAsia="zh-CN"/>
        </w:rPr>
        <w:t>in</w:t>
      </w:r>
      <w:r w:rsidRPr="000D2606">
        <w:rPr>
          <w:rFonts w:eastAsia="等线"/>
          <w:b/>
          <w:bCs/>
          <w:lang w:eastAsia="zh-CN"/>
        </w:rPr>
        <w:t xml:space="preserve"> Rel</w:t>
      </w:r>
      <w:r w:rsidRPr="000D2606">
        <w:rPr>
          <w:rFonts w:eastAsia="等线" w:hint="eastAsia"/>
          <w:b/>
          <w:bCs/>
          <w:lang w:eastAsia="zh-CN"/>
        </w:rPr>
        <w:t>-</w:t>
      </w:r>
      <w:r w:rsidRPr="000D2606">
        <w:rPr>
          <w:rFonts w:eastAsia="等线"/>
          <w:b/>
          <w:bCs/>
          <w:lang w:eastAsia="zh-CN"/>
        </w:rPr>
        <w:t>19</w:t>
      </w:r>
      <w:r>
        <w:rPr>
          <w:rFonts w:eastAsia="等线"/>
          <w:b/>
          <w:bCs/>
          <w:lang w:eastAsia="zh-CN"/>
        </w:rPr>
        <w:t xml:space="preserve">, at least in the case that UL subband configurations are provided in SIB. </w:t>
      </w:r>
    </w:p>
    <w:p w14:paraId="1816E80B" w14:textId="77777777" w:rsidR="00850011" w:rsidRPr="001476F5" w:rsidRDefault="00850011" w:rsidP="009148E3">
      <w:pPr>
        <w:jc w:val="both"/>
        <w:rPr>
          <w:lang w:eastAsia="ja-JP"/>
        </w:rPr>
      </w:pP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05A11" w14:textId="77777777" w:rsidR="004953E7" w:rsidRDefault="004953E7" w:rsidP="00AC001C">
      <w:pPr>
        <w:spacing w:after="0"/>
      </w:pPr>
      <w:r>
        <w:separator/>
      </w:r>
    </w:p>
  </w:endnote>
  <w:endnote w:type="continuationSeparator" w:id="0">
    <w:p w14:paraId="639A0A5E" w14:textId="77777777" w:rsidR="004953E7" w:rsidRDefault="004953E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F5A9E" w14:textId="77777777" w:rsidR="004953E7" w:rsidRDefault="004953E7" w:rsidP="00AC001C">
      <w:pPr>
        <w:spacing w:after="0"/>
      </w:pPr>
      <w:r>
        <w:separator/>
      </w:r>
    </w:p>
  </w:footnote>
  <w:footnote w:type="continuationSeparator" w:id="0">
    <w:p w14:paraId="615459F6" w14:textId="77777777" w:rsidR="004953E7" w:rsidRDefault="004953E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6"/>
  </w:num>
  <w:num w:numId="3" w16cid:durableId="150030703">
    <w:abstractNumId w:val="11"/>
  </w:num>
  <w:num w:numId="4" w16cid:durableId="674772762">
    <w:abstractNumId w:val="24"/>
  </w:num>
  <w:num w:numId="5" w16cid:durableId="950933405">
    <w:abstractNumId w:val="12"/>
  </w:num>
  <w:num w:numId="6" w16cid:durableId="677773337">
    <w:abstractNumId w:val="0"/>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1"/>
  </w:num>
  <w:num w:numId="10" w16cid:durableId="1047878044">
    <w:abstractNumId w:val="19"/>
  </w:num>
  <w:num w:numId="11" w16cid:durableId="1519612977">
    <w:abstractNumId w:val="13"/>
  </w:num>
  <w:num w:numId="12" w16cid:durableId="1740639349">
    <w:abstractNumId w:val="10"/>
  </w:num>
  <w:num w:numId="13" w16cid:durableId="122429515">
    <w:abstractNumId w:val="4"/>
  </w:num>
  <w:num w:numId="14" w16cid:durableId="61832257">
    <w:abstractNumId w:val="14"/>
  </w:num>
  <w:num w:numId="15" w16cid:durableId="804783294">
    <w:abstractNumId w:val="3"/>
  </w:num>
  <w:num w:numId="16" w16cid:durableId="1619533715">
    <w:abstractNumId w:val="23"/>
  </w:num>
  <w:num w:numId="17" w16cid:durableId="860977550">
    <w:abstractNumId w:val="22"/>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0"/>
  </w:num>
  <w:num w:numId="21" w16cid:durableId="477648917">
    <w:abstractNumId w:val="7"/>
  </w:num>
  <w:num w:numId="22" w16cid:durableId="887306038">
    <w:abstractNumId w:val="18"/>
  </w:num>
  <w:num w:numId="23" w16cid:durableId="2013678504">
    <w:abstractNumId w:val="5"/>
  </w:num>
  <w:num w:numId="24" w16cid:durableId="244388283">
    <w:abstractNumId w:val="17"/>
  </w:num>
  <w:num w:numId="25" w16cid:durableId="1557621759">
    <w:abstractNumId w:val="21"/>
  </w:num>
  <w:num w:numId="26" w16cid:durableId="1664157704">
    <w:abstractNumId w:val="2"/>
  </w:num>
  <w:num w:numId="27" w16cid:durableId="187657606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90"/>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6EFE"/>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435D"/>
    <w:rsid w:val="000345DF"/>
    <w:rsid w:val="00034D23"/>
    <w:rsid w:val="000353D5"/>
    <w:rsid w:val="000353D6"/>
    <w:rsid w:val="000357BC"/>
    <w:rsid w:val="0003580D"/>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9C2"/>
    <w:rsid w:val="00046AAF"/>
    <w:rsid w:val="00046E31"/>
    <w:rsid w:val="00047162"/>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954"/>
    <w:rsid w:val="00052ADE"/>
    <w:rsid w:val="00052FDB"/>
    <w:rsid w:val="0005300F"/>
    <w:rsid w:val="000530ED"/>
    <w:rsid w:val="00053384"/>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51D1"/>
    <w:rsid w:val="000753CE"/>
    <w:rsid w:val="000754C9"/>
    <w:rsid w:val="00075524"/>
    <w:rsid w:val="0007556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4F69"/>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06"/>
    <w:rsid w:val="000D267B"/>
    <w:rsid w:val="000D2A16"/>
    <w:rsid w:val="000D2D77"/>
    <w:rsid w:val="000D2F4E"/>
    <w:rsid w:val="000D30DF"/>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000"/>
    <w:rsid w:val="000E71A3"/>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796"/>
    <w:rsid w:val="001049D5"/>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1EFF"/>
    <w:rsid w:val="0013240F"/>
    <w:rsid w:val="0013283E"/>
    <w:rsid w:val="00132E90"/>
    <w:rsid w:val="001333A9"/>
    <w:rsid w:val="0013378A"/>
    <w:rsid w:val="00133C6C"/>
    <w:rsid w:val="0013408C"/>
    <w:rsid w:val="0013415D"/>
    <w:rsid w:val="00134596"/>
    <w:rsid w:val="00134D97"/>
    <w:rsid w:val="00134DA1"/>
    <w:rsid w:val="00134E68"/>
    <w:rsid w:val="00135308"/>
    <w:rsid w:val="00135349"/>
    <w:rsid w:val="001358ED"/>
    <w:rsid w:val="001359D6"/>
    <w:rsid w:val="001369D9"/>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D8"/>
    <w:rsid w:val="00147DFE"/>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B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1F8"/>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1D"/>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7DA"/>
    <w:rsid w:val="00221A46"/>
    <w:rsid w:val="00221AD7"/>
    <w:rsid w:val="00221D6C"/>
    <w:rsid w:val="002220FA"/>
    <w:rsid w:val="002223A7"/>
    <w:rsid w:val="00222DBA"/>
    <w:rsid w:val="002232CC"/>
    <w:rsid w:val="002234E6"/>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A7D"/>
    <w:rsid w:val="00235BF0"/>
    <w:rsid w:val="00235D51"/>
    <w:rsid w:val="00235D9B"/>
    <w:rsid w:val="00235E62"/>
    <w:rsid w:val="00235E6F"/>
    <w:rsid w:val="00236501"/>
    <w:rsid w:val="00236FBC"/>
    <w:rsid w:val="00237D6A"/>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391"/>
    <w:rsid w:val="00246CAF"/>
    <w:rsid w:val="00246D07"/>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641"/>
    <w:rsid w:val="00261700"/>
    <w:rsid w:val="002617A8"/>
    <w:rsid w:val="00261861"/>
    <w:rsid w:val="00261BFB"/>
    <w:rsid w:val="00262F27"/>
    <w:rsid w:val="00263297"/>
    <w:rsid w:val="002633C0"/>
    <w:rsid w:val="00263992"/>
    <w:rsid w:val="00263ADD"/>
    <w:rsid w:val="00263D4C"/>
    <w:rsid w:val="00263ED7"/>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7A9"/>
    <w:rsid w:val="00283D8F"/>
    <w:rsid w:val="00283F8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5015"/>
    <w:rsid w:val="002B54E7"/>
    <w:rsid w:val="002B5959"/>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7B"/>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762"/>
    <w:rsid w:val="00337844"/>
    <w:rsid w:val="003378E4"/>
    <w:rsid w:val="00337A77"/>
    <w:rsid w:val="00337D61"/>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8C"/>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6EE"/>
    <w:rsid w:val="00390BBB"/>
    <w:rsid w:val="00390C7B"/>
    <w:rsid w:val="00391561"/>
    <w:rsid w:val="003926E9"/>
    <w:rsid w:val="00392899"/>
    <w:rsid w:val="00392988"/>
    <w:rsid w:val="00394513"/>
    <w:rsid w:val="0039485D"/>
    <w:rsid w:val="00394D9A"/>
    <w:rsid w:val="0039524B"/>
    <w:rsid w:val="00395252"/>
    <w:rsid w:val="00395756"/>
    <w:rsid w:val="00395BE0"/>
    <w:rsid w:val="00395DA0"/>
    <w:rsid w:val="003963F1"/>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7D"/>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70EA"/>
    <w:rsid w:val="0049717D"/>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33"/>
    <w:rsid w:val="004B2163"/>
    <w:rsid w:val="004B22A6"/>
    <w:rsid w:val="004B23EB"/>
    <w:rsid w:val="004B23EE"/>
    <w:rsid w:val="004B249F"/>
    <w:rsid w:val="004B28E1"/>
    <w:rsid w:val="004B2BE3"/>
    <w:rsid w:val="004B3469"/>
    <w:rsid w:val="004B3B6D"/>
    <w:rsid w:val="004B3C73"/>
    <w:rsid w:val="004B415D"/>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402"/>
    <w:rsid w:val="004D5567"/>
    <w:rsid w:val="004D568D"/>
    <w:rsid w:val="004D5825"/>
    <w:rsid w:val="004D5A7F"/>
    <w:rsid w:val="004D5C3D"/>
    <w:rsid w:val="004D61C3"/>
    <w:rsid w:val="004D61FF"/>
    <w:rsid w:val="004D63F3"/>
    <w:rsid w:val="004D6A05"/>
    <w:rsid w:val="004D6F20"/>
    <w:rsid w:val="004D70D5"/>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92F"/>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EC"/>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3F4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6AC"/>
    <w:rsid w:val="005607BA"/>
    <w:rsid w:val="00560D61"/>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4CD8"/>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A79"/>
    <w:rsid w:val="005C7DDC"/>
    <w:rsid w:val="005D01BE"/>
    <w:rsid w:val="005D092C"/>
    <w:rsid w:val="005D09D5"/>
    <w:rsid w:val="005D0CCE"/>
    <w:rsid w:val="005D15D3"/>
    <w:rsid w:val="005D16DC"/>
    <w:rsid w:val="005D180C"/>
    <w:rsid w:val="005D1C32"/>
    <w:rsid w:val="005D1FB7"/>
    <w:rsid w:val="005D2125"/>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7E3"/>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484"/>
    <w:rsid w:val="006334EB"/>
    <w:rsid w:val="00633798"/>
    <w:rsid w:val="006337C0"/>
    <w:rsid w:val="00633A3C"/>
    <w:rsid w:val="00633BE5"/>
    <w:rsid w:val="00633CD8"/>
    <w:rsid w:val="00634425"/>
    <w:rsid w:val="0063466E"/>
    <w:rsid w:val="006346E0"/>
    <w:rsid w:val="00634932"/>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5D2"/>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5C"/>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B62"/>
    <w:rsid w:val="006D1D99"/>
    <w:rsid w:val="006D1ED8"/>
    <w:rsid w:val="006D2052"/>
    <w:rsid w:val="006D20F5"/>
    <w:rsid w:val="006D250B"/>
    <w:rsid w:val="006D262A"/>
    <w:rsid w:val="006D276D"/>
    <w:rsid w:val="006D2BB4"/>
    <w:rsid w:val="006D2FB8"/>
    <w:rsid w:val="006D34BD"/>
    <w:rsid w:val="006D408F"/>
    <w:rsid w:val="006D41D9"/>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797"/>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1F6"/>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686"/>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5CB"/>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62F"/>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24"/>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214"/>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B2"/>
    <w:rsid w:val="007B10C8"/>
    <w:rsid w:val="007B1360"/>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5BB"/>
    <w:rsid w:val="007C512E"/>
    <w:rsid w:val="007C550F"/>
    <w:rsid w:val="007C5919"/>
    <w:rsid w:val="007C5CF7"/>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C31"/>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6FA"/>
    <w:rsid w:val="00874C07"/>
    <w:rsid w:val="008751A8"/>
    <w:rsid w:val="0087590C"/>
    <w:rsid w:val="0087595C"/>
    <w:rsid w:val="0087629E"/>
    <w:rsid w:val="00876E5A"/>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12"/>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A8"/>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4328"/>
    <w:rsid w:val="0091461E"/>
    <w:rsid w:val="00914756"/>
    <w:rsid w:val="009148E3"/>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A41"/>
    <w:rsid w:val="00943BAF"/>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37E58"/>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C65"/>
    <w:rsid w:val="00A43D09"/>
    <w:rsid w:val="00A43DF9"/>
    <w:rsid w:val="00A43EC5"/>
    <w:rsid w:val="00A44309"/>
    <w:rsid w:val="00A44505"/>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B44"/>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647"/>
    <w:rsid w:val="00AB5BD9"/>
    <w:rsid w:val="00AB5BDB"/>
    <w:rsid w:val="00AB628A"/>
    <w:rsid w:val="00AB6377"/>
    <w:rsid w:val="00AB6BAA"/>
    <w:rsid w:val="00AB6C3C"/>
    <w:rsid w:val="00AB6F45"/>
    <w:rsid w:val="00AB70EC"/>
    <w:rsid w:val="00AB72E0"/>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4CF6"/>
    <w:rsid w:val="00AE5DE9"/>
    <w:rsid w:val="00AE5EA8"/>
    <w:rsid w:val="00AE6005"/>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072F"/>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7D9"/>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641"/>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BA1"/>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3FF4"/>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B7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695"/>
    <w:rsid w:val="00CF2207"/>
    <w:rsid w:val="00CF222C"/>
    <w:rsid w:val="00CF2311"/>
    <w:rsid w:val="00CF2412"/>
    <w:rsid w:val="00CF2491"/>
    <w:rsid w:val="00CF270D"/>
    <w:rsid w:val="00CF2A95"/>
    <w:rsid w:val="00CF2EA5"/>
    <w:rsid w:val="00CF2F8E"/>
    <w:rsid w:val="00CF35D4"/>
    <w:rsid w:val="00CF3C4A"/>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3D45"/>
    <w:rsid w:val="00D141E8"/>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127"/>
    <w:rsid w:val="00D5128C"/>
    <w:rsid w:val="00D5147B"/>
    <w:rsid w:val="00D51B01"/>
    <w:rsid w:val="00D51CD9"/>
    <w:rsid w:val="00D51E78"/>
    <w:rsid w:val="00D520C5"/>
    <w:rsid w:val="00D52269"/>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09F"/>
    <w:rsid w:val="00D815C2"/>
    <w:rsid w:val="00D82199"/>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FF"/>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2CAE"/>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55"/>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5DA9"/>
    <w:rsid w:val="00E16041"/>
    <w:rsid w:val="00E168C4"/>
    <w:rsid w:val="00E16CAB"/>
    <w:rsid w:val="00E16D3C"/>
    <w:rsid w:val="00E170A6"/>
    <w:rsid w:val="00E177DE"/>
    <w:rsid w:val="00E17AB4"/>
    <w:rsid w:val="00E17ED2"/>
    <w:rsid w:val="00E202B1"/>
    <w:rsid w:val="00E20AAE"/>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02"/>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75"/>
    <w:rsid w:val="00E64DB9"/>
    <w:rsid w:val="00E65048"/>
    <w:rsid w:val="00E65296"/>
    <w:rsid w:val="00E6592B"/>
    <w:rsid w:val="00E65A3A"/>
    <w:rsid w:val="00E6684C"/>
    <w:rsid w:val="00E66955"/>
    <w:rsid w:val="00E66CB1"/>
    <w:rsid w:val="00E67040"/>
    <w:rsid w:val="00E671A6"/>
    <w:rsid w:val="00E671CB"/>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752"/>
    <w:rsid w:val="00E768A6"/>
    <w:rsid w:val="00E76B71"/>
    <w:rsid w:val="00E76E08"/>
    <w:rsid w:val="00E76E5C"/>
    <w:rsid w:val="00E76EC6"/>
    <w:rsid w:val="00E776E6"/>
    <w:rsid w:val="00E778C4"/>
    <w:rsid w:val="00E778E8"/>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B9"/>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99C"/>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9DD"/>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251"/>
    <w:rsid w:val="00F1453E"/>
    <w:rsid w:val="00F14737"/>
    <w:rsid w:val="00F14DF4"/>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A06"/>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4B90"/>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1A36"/>
    <w:rsid w:val="00FC25F1"/>
    <w:rsid w:val="00FC27A6"/>
    <w:rsid w:val="00FC2A07"/>
    <w:rsid w:val="00FC2E25"/>
    <w:rsid w:val="00FC2F97"/>
    <w:rsid w:val="00FC2FD4"/>
    <w:rsid w:val="00FC3034"/>
    <w:rsid w:val="00FC32A1"/>
    <w:rsid w:val="00FC3420"/>
    <w:rsid w:val="00FC3661"/>
    <w:rsid w:val="00FC392D"/>
    <w:rsid w:val="00FC3948"/>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2024-02-18T01:55:00Z</dcterms:created>
  <dcterms:modified xsi:type="dcterms:W3CDTF">2024-02-19T05:54:00Z</dcterms:modified>
</cp:coreProperties>
</file>